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0A5BCB31" w:rsidR="008D671A" w:rsidRPr="00E831D9" w:rsidRDefault="002B7592" w:rsidP="008D671A">
      <w:pPr>
        <w:spacing w:before="120" w:after="120" w:line="360" w:lineRule="exact"/>
        <w:jc w:val="center"/>
        <w:rPr>
          <w:rFonts w:ascii="Arial" w:eastAsia="Times New Roman" w:hAnsi="Arial" w:cs="Arial"/>
          <w:b/>
          <w:bCs/>
          <w:u w:val="single"/>
          <w:lang w:val="es-ES_tradnl" w:eastAsia="es-ES"/>
        </w:rPr>
      </w:pPr>
      <w:bookmarkStart w:id="0" w:name="_GoBack"/>
      <w:bookmarkEnd w:id="0"/>
      <w:r w:rsidRPr="00E831D9">
        <w:rPr>
          <w:rFonts w:ascii="Arial" w:eastAsia="Times New Roman" w:hAnsi="Arial" w:cs="Arial"/>
          <w:b/>
          <w:bCs/>
          <w:u w:val="single"/>
          <w:lang w:val="es-ES_tradnl" w:eastAsia="es-ES"/>
        </w:rPr>
        <w:t xml:space="preserve">PROGRAMA </w:t>
      </w:r>
      <w:r w:rsidR="00855DCE" w:rsidRPr="00E831D9">
        <w:rPr>
          <w:rFonts w:ascii="Arial" w:eastAsia="Times New Roman" w:hAnsi="Arial" w:cs="Arial"/>
          <w:b/>
          <w:bCs/>
          <w:u w:val="single"/>
          <w:lang w:val="es-ES_tradnl" w:eastAsia="es-ES"/>
        </w:rPr>
        <w:t>46N</w:t>
      </w:r>
      <w:r w:rsidR="00A60478" w:rsidRPr="00E831D9">
        <w:rPr>
          <w:rFonts w:ascii="Arial" w:eastAsia="Times New Roman" w:hAnsi="Arial" w:cs="Arial"/>
          <w:b/>
          <w:bCs/>
          <w:u w:val="single"/>
          <w:lang w:val="es-ES_tradnl" w:eastAsia="es-ES"/>
        </w:rPr>
        <w:t>B</w:t>
      </w:r>
    </w:p>
    <w:p w14:paraId="03901D3A" w14:textId="5081C175" w:rsidR="00663CA8" w:rsidRDefault="00663CA8" w:rsidP="00663CA8">
      <w:pPr>
        <w:spacing w:before="600" w:after="120" w:line="360" w:lineRule="exact"/>
        <w:jc w:val="center"/>
        <w:rPr>
          <w:rFonts w:ascii="Arial" w:eastAsia="Times New Roman" w:hAnsi="Arial" w:cs="Arial"/>
          <w:b/>
          <w:bCs/>
          <w:u w:val="single"/>
          <w:lang w:val="es-ES_tradnl" w:eastAsia="es-ES"/>
        </w:rPr>
      </w:pPr>
      <w:r>
        <w:rPr>
          <w:rFonts w:ascii="Arial" w:eastAsia="Times New Roman" w:hAnsi="Arial" w:cs="Arial"/>
          <w:b/>
          <w:bCs/>
          <w:u w:val="single"/>
          <w:lang w:val="es-ES_tradnl" w:eastAsia="es-ES"/>
        </w:rPr>
        <w:t>C14</w:t>
      </w:r>
      <w:r w:rsidR="002F0F25">
        <w:rPr>
          <w:rFonts w:ascii="Arial" w:eastAsia="Times New Roman" w:hAnsi="Arial" w:cs="Arial"/>
          <w:b/>
          <w:bCs/>
          <w:u w:val="single"/>
          <w:lang w:val="es-ES_tradnl" w:eastAsia="es-ES"/>
        </w:rPr>
        <w:t xml:space="preserve"> </w:t>
      </w:r>
      <w:r>
        <w:rPr>
          <w:rFonts w:ascii="Arial" w:eastAsia="Times New Roman" w:hAnsi="Arial" w:cs="Arial"/>
          <w:b/>
          <w:bCs/>
          <w:u w:val="single"/>
          <w:lang w:val="es-ES_tradnl" w:eastAsia="es-ES"/>
        </w:rPr>
        <w:t>I</w:t>
      </w:r>
      <w:r w:rsidR="00A60478" w:rsidRPr="00E831D9">
        <w:rPr>
          <w:rFonts w:ascii="Arial" w:eastAsia="Times New Roman" w:hAnsi="Arial" w:cs="Arial"/>
          <w:b/>
          <w:bCs/>
          <w:u w:val="single"/>
          <w:lang w:val="es-ES_tradnl" w:eastAsia="es-ES"/>
        </w:rPr>
        <w:t>2</w:t>
      </w:r>
      <w:r w:rsidR="00E831D9">
        <w:rPr>
          <w:rFonts w:ascii="Arial" w:eastAsia="Times New Roman" w:hAnsi="Arial" w:cs="Arial"/>
          <w:b/>
          <w:bCs/>
          <w:u w:val="single"/>
          <w:lang w:val="es-ES_tradnl" w:eastAsia="es-ES"/>
        </w:rPr>
        <w:t xml:space="preserve"> P</w:t>
      </w:r>
      <w:r w:rsidR="00655065">
        <w:rPr>
          <w:rFonts w:ascii="Arial" w:eastAsia="Times New Roman" w:hAnsi="Arial" w:cs="Arial"/>
          <w:b/>
          <w:bCs/>
          <w:u w:val="single"/>
          <w:lang w:val="es-ES_tradnl" w:eastAsia="es-ES"/>
        </w:rPr>
        <w:t>ROGRAMA DE DIGITALIZACIÓN E INTEL</w:t>
      </w:r>
      <w:r w:rsidR="00C870FF">
        <w:rPr>
          <w:rFonts w:ascii="Arial" w:eastAsia="Times New Roman" w:hAnsi="Arial" w:cs="Arial"/>
          <w:b/>
          <w:bCs/>
          <w:u w:val="single"/>
          <w:lang w:val="es-ES_tradnl" w:eastAsia="es-ES"/>
        </w:rPr>
        <w:t>IGENCIA PARA DESTINOS</w:t>
      </w:r>
      <w:r w:rsidR="00655065">
        <w:rPr>
          <w:rFonts w:ascii="Arial" w:eastAsia="Times New Roman" w:hAnsi="Arial" w:cs="Arial"/>
          <w:b/>
          <w:bCs/>
          <w:u w:val="single"/>
          <w:lang w:val="es-ES_tradnl" w:eastAsia="es-ES"/>
        </w:rPr>
        <w:t xml:space="preserve"> Y SECTOR TURÍSTICO</w:t>
      </w:r>
    </w:p>
    <w:p w14:paraId="53DE9215" w14:textId="77777777" w:rsidR="002F0F25" w:rsidRDefault="002F0F25" w:rsidP="00663CA8">
      <w:pPr>
        <w:spacing w:before="600" w:after="120" w:line="360" w:lineRule="exact"/>
        <w:jc w:val="center"/>
        <w:rPr>
          <w:rFonts w:ascii="Arial" w:eastAsia="Times New Roman" w:hAnsi="Arial" w:cs="Arial"/>
          <w:b/>
          <w:bCs/>
          <w:u w:val="single"/>
          <w:lang w:val="es-ES_tradnl" w:eastAsia="es-ES"/>
        </w:rPr>
      </w:pPr>
    </w:p>
    <w:p w14:paraId="1E07B828" w14:textId="588BBAF5" w:rsidR="007061EE" w:rsidRPr="00E831D9" w:rsidRDefault="000975A3" w:rsidP="00663CA8">
      <w:pPr>
        <w:pStyle w:val="Prrafodelista"/>
        <w:numPr>
          <w:ilvl w:val="0"/>
          <w:numId w:val="1"/>
        </w:numPr>
        <w:tabs>
          <w:tab w:val="left" w:pos="567"/>
        </w:tabs>
        <w:spacing w:before="360" w:after="120" w:line="360" w:lineRule="exact"/>
        <w:ind w:left="0" w:firstLine="0"/>
        <w:contextualSpacing w:val="0"/>
        <w:jc w:val="left"/>
        <w:rPr>
          <w:rFonts w:ascii="Arial" w:eastAsia="Times New Roman" w:hAnsi="Arial" w:cs="Arial"/>
          <w:b/>
          <w:bCs/>
          <w:lang w:val="es-ES_tradnl" w:eastAsia="es-ES"/>
        </w:rPr>
      </w:pPr>
      <w:r w:rsidRPr="00E831D9">
        <w:rPr>
          <w:rFonts w:ascii="Arial" w:eastAsia="Times New Roman" w:hAnsi="Arial" w:cs="Arial"/>
          <w:b/>
          <w:bCs/>
          <w:lang w:val="es-ES_tradnl" w:eastAsia="es-ES"/>
        </w:rPr>
        <w:t>D</w:t>
      </w:r>
      <w:r w:rsidR="00655065">
        <w:rPr>
          <w:rFonts w:ascii="Arial" w:eastAsia="Times New Roman" w:hAnsi="Arial" w:cs="Arial"/>
          <w:b/>
          <w:bCs/>
          <w:lang w:val="es-ES_tradnl" w:eastAsia="es-ES"/>
        </w:rPr>
        <w:t>ENOMINACIÓN DEL COMPONENTE</w:t>
      </w:r>
    </w:p>
    <w:p w14:paraId="6A5254F2" w14:textId="720ABC4C" w:rsidR="00855DCE" w:rsidRPr="00E831D9" w:rsidRDefault="00855DCE" w:rsidP="00E831D9">
      <w:pPr>
        <w:pStyle w:val="Prrafodelista"/>
        <w:tabs>
          <w:tab w:val="left" w:pos="567"/>
        </w:tabs>
        <w:spacing w:before="120" w:after="120"/>
        <w:ind w:left="0" w:firstLine="1134"/>
        <w:contextualSpacing w:val="0"/>
        <w:rPr>
          <w:rFonts w:ascii="Arial" w:eastAsia="Times New Roman" w:hAnsi="Arial" w:cs="Arial"/>
          <w:bCs/>
          <w:lang w:val="es-ES_tradnl" w:eastAsia="es-ES"/>
        </w:rPr>
      </w:pPr>
      <w:r w:rsidRPr="00E831D9">
        <w:rPr>
          <w:rFonts w:ascii="Arial" w:eastAsia="Times New Roman" w:hAnsi="Arial" w:cs="Arial"/>
          <w:bCs/>
          <w:lang w:val="es-ES_tradnl" w:eastAsia="es-ES"/>
        </w:rPr>
        <w:t>Plan de modernización y competitividad del sector turístico</w:t>
      </w:r>
    </w:p>
    <w:p w14:paraId="6B820FE9" w14:textId="59FD62E3" w:rsidR="002B7592" w:rsidRPr="00E831D9" w:rsidRDefault="000975A3" w:rsidP="00B642B8">
      <w:pPr>
        <w:pStyle w:val="Prrafodelista"/>
        <w:numPr>
          <w:ilvl w:val="0"/>
          <w:numId w:val="1"/>
        </w:numPr>
        <w:tabs>
          <w:tab w:val="left" w:pos="567"/>
        </w:tabs>
        <w:spacing w:before="360" w:after="120" w:line="360" w:lineRule="exact"/>
        <w:ind w:left="0" w:firstLine="0"/>
        <w:contextualSpacing w:val="0"/>
        <w:jc w:val="left"/>
        <w:rPr>
          <w:rFonts w:ascii="Arial" w:eastAsia="Times New Roman" w:hAnsi="Arial" w:cs="Arial"/>
          <w:b/>
          <w:bCs/>
          <w:lang w:val="es-ES_tradnl" w:eastAsia="es-ES"/>
        </w:rPr>
      </w:pPr>
      <w:r w:rsidRPr="00E831D9">
        <w:rPr>
          <w:rFonts w:ascii="Arial" w:eastAsia="Times New Roman" w:hAnsi="Arial" w:cs="Arial"/>
          <w:b/>
          <w:bCs/>
          <w:lang w:val="es-ES_tradnl" w:eastAsia="es-ES"/>
        </w:rPr>
        <w:t>D</w:t>
      </w:r>
      <w:r w:rsidR="00655065">
        <w:rPr>
          <w:rFonts w:ascii="Arial" w:eastAsia="Times New Roman" w:hAnsi="Arial" w:cs="Arial"/>
          <w:b/>
          <w:bCs/>
          <w:lang w:val="es-ES_tradnl" w:eastAsia="es-ES"/>
        </w:rPr>
        <w:t>ESCRIPCIÓN GENERAL DEL COMPONENTE</w:t>
      </w:r>
    </w:p>
    <w:p w14:paraId="7090401F" w14:textId="77777777" w:rsidR="00855DCE" w:rsidRPr="00E831D9" w:rsidRDefault="00855DCE" w:rsidP="00E831D9">
      <w:pPr>
        <w:pStyle w:val="Prrafodelista"/>
        <w:tabs>
          <w:tab w:val="left" w:pos="567"/>
          <w:tab w:val="left" w:pos="1559"/>
        </w:tabs>
        <w:spacing w:before="120" w:after="120" w:line="360" w:lineRule="exact"/>
        <w:ind w:left="0" w:firstLine="1134"/>
        <w:contextualSpacing w:val="0"/>
        <w:rPr>
          <w:rFonts w:ascii="Arial" w:eastAsia="Times New Roman" w:hAnsi="Arial" w:cs="Arial"/>
          <w:bCs/>
          <w:lang w:val="es-ES_tradnl" w:eastAsia="es-ES"/>
        </w:rPr>
      </w:pPr>
      <w:r w:rsidRPr="00E831D9">
        <w:rPr>
          <w:rFonts w:ascii="Arial" w:eastAsia="Times New Roman" w:hAnsi="Arial" w:cs="Arial"/>
          <w:bCs/>
          <w:lang w:val="es-ES_tradnl" w:eastAsia="es-ES"/>
        </w:rPr>
        <w:t>Este componente del Plan de Recuperación, Transformación y Resiliencia español abordará los retos que se exponen a continuación.</w:t>
      </w:r>
    </w:p>
    <w:p w14:paraId="68F8CF82" w14:textId="5A180582" w:rsidR="00855DCE" w:rsidRPr="00E831D9" w:rsidRDefault="00855DCE" w:rsidP="00A959BA">
      <w:pPr>
        <w:pStyle w:val="Prrafodelista"/>
        <w:numPr>
          <w:ilvl w:val="0"/>
          <w:numId w:val="2"/>
        </w:numPr>
        <w:tabs>
          <w:tab w:val="left" w:pos="567"/>
          <w:tab w:val="left" w:pos="1418"/>
        </w:tabs>
        <w:spacing w:before="120" w:after="120" w:line="360" w:lineRule="exact"/>
        <w:ind w:left="0" w:firstLine="1134"/>
        <w:contextualSpacing w:val="0"/>
        <w:rPr>
          <w:rFonts w:ascii="Arial" w:eastAsia="Times New Roman" w:hAnsi="Arial" w:cs="Arial"/>
          <w:bCs/>
          <w:lang w:val="es-ES_tradnl" w:eastAsia="es-ES"/>
        </w:rPr>
      </w:pPr>
      <w:r w:rsidRPr="00E831D9">
        <w:rPr>
          <w:rFonts w:ascii="Arial" w:eastAsia="Times New Roman" w:hAnsi="Arial" w:cs="Arial"/>
          <w:bCs/>
          <w:lang w:val="es-ES_tradnl" w:eastAsia="es-ES"/>
        </w:rPr>
        <w:t>Como consecuencia de la crisis provocada por la pandemia de COVID-19, el sector turístico español se enfrenta a una situación muy delicada; es necesario por tanto actuar urgentemente para aumentar su sostenibilidad y competitividad.</w:t>
      </w:r>
    </w:p>
    <w:p w14:paraId="2C3D9DF2" w14:textId="3FC4587C" w:rsidR="00855DCE" w:rsidRPr="00E831D9" w:rsidRDefault="00855DCE" w:rsidP="00A959BA">
      <w:pPr>
        <w:pStyle w:val="Prrafodelista"/>
        <w:numPr>
          <w:ilvl w:val="0"/>
          <w:numId w:val="2"/>
        </w:numPr>
        <w:tabs>
          <w:tab w:val="left" w:pos="567"/>
          <w:tab w:val="left" w:pos="1418"/>
        </w:tabs>
        <w:spacing w:before="120" w:after="120" w:line="360" w:lineRule="exact"/>
        <w:ind w:left="0" w:firstLine="1134"/>
        <w:contextualSpacing w:val="0"/>
        <w:rPr>
          <w:rFonts w:ascii="Arial" w:eastAsia="Times New Roman" w:hAnsi="Arial" w:cs="Arial"/>
          <w:bCs/>
          <w:lang w:val="es-ES_tradnl" w:eastAsia="es-ES"/>
        </w:rPr>
      </w:pPr>
      <w:r w:rsidRPr="00E831D9">
        <w:rPr>
          <w:rFonts w:ascii="Arial" w:eastAsia="Times New Roman" w:hAnsi="Arial" w:cs="Arial"/>
          <w:bCs/>
          <w:lang w:val="es-ES_tradnl" w:eastAsia="es-ES"/>
        </w:rPr>
        <w:t>Canarias y Baleares, motores de la industria turística española, necesitan actuaciones singulares para mitigar las externalidades y su elevada dependencia de la actividad vacacional.</w:t>
      </w:r>
    </w:p>
    <w:p w14:paraId="7ABCA723" w14:textId="6A835D4B" w:rsidR="00855DCE" w:rsidRPr="00E831D9" w:rsidRDefault="00855DCE" w:rsidP="00A959BA">
      <w:pPr>
        <w:pStyle w:val="Prrafodelista"/>
        <w:numPr>
          <w:ilvl w:val="0"/>
          <w:numId w:val="2"/>
        </w:numPr>
        <w:tabs>
          <w:tab w:val="left" w:pos="567"/>
          <w:tab w:val="left" w:pos="1418"/>
        </w:tabs>
        <w:spacing w:before="120" w:after="120" w:line="360" w:lineRule="exact"/>
        <w:ind w:left="0" w:firstLine="1134"/>
        <w:contextualSpacing w:val="0"/>
        <w:rPr>
          <w:rFonts w:ascii="Arial" w:eastAsia="Times New Roman" w:hAnsi="Arial" w:cs="Arial"/>
          <w:bCs/>
          <w:lang w:val="es-ES_tradnl" w:eastAsia="es-ES"/>
        </w:rPr>
      </w:pPr>
      <w:r w:rsidRPr="00E831D9">
        <w:rPr>
          <w:rFonts w:ascii="Arial" w:eastAsia="Times New Roman" w:hAnsi="Arial" w:cs="Arial"/>
          <w:bCs/>
          <w:lang w:val="es-ES_tradnl" w:eastAsia="es-ES"/>
        </w:rPr>
        <w:t>España ocupa el vigésimo séptimo puesto en el apartado «preparación en el ámbito de las tecnologías de la información y la comunicación» (“ICT readiness”), con arreglo al informe sobre competitividad turística del Foro Económico Mundial. Por otro lado, su inversión pública y privada en I + D es relativamente baja. Además, muchos informes señalan que el sector de los viajes es el que dispone de mayor potencial para beneficiarse de la inteligencia artificial (aumento del 128 % del valor añadido de la actividad a través de la aplicación de IA).</w:t>
      </w:r>
    </w:p>
    <w:p w14:paraId="3266318F" w14:textId="5464472A" w:rsidR="00CC6D8C" w:rsidRPr="00E831D9" w:rsidRDefault="000975A3" w:rsidP="00B642B8">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sidRPr="00E831D9">
        <w:rPr>
          <w:rFonts w:ascii="Arial" w:hAnsi="Arial" w:cs="Arial"/>
          <w:b/>
        </w:rPr>
        <w:t>P</w:t>
      </w:r>
      <w:r w:rsidR="00655065">
        <w:rPr>
          <w:rFonts w:ascii="Arial" w:hAnsi="Arial" w:cs="Arial"/>
          <w:b/>
        </w:rPr>
        <w:t>RINCIPALES OBJETIVOS DEL COMPONENTE</w:t>
      </w:r>
    </w:p>
    <w:p w14:paraId="3A38EF18" w14:textId="77777777" w:rsidR="00855DCE" w:rsidRPr="00E831D9" w:rsidRDefault="00855DCE" w:rsidP="00E831D9">
      <w:pPr>
        <w:pStyle w:val="Prrafodelista"/>
        <w:tabs>
          <w:tab w:val="left" w:pos="567"/>
        </w:tabs>
        <w:spacing w:before="120" w:after="120" w:line="360" w:lineRule="exact"/>
        <w:ind w:left="0" w:firstLine="1134"/>
        <w:contextualSpacing w:val="0"/>
        <w:rPr>
          <w:rFonts w:ascii="Arial" w:hAnsi="Arial" w:cs="Arial"/>
        </w:rPr>
      </w:pPr>
      <w:r w:rsidRPr="00E831D9">
        <w:rPr>
          <w:rFonts w:ascii="Arial" w:hAnsi="Arial" w:cs="Arial"/>
        </w:rPr>
        <w:t xml:space="preserve">El objetivo de este componente es transformar y modernizar el sector turístico en España aumentando su competitividad y resiliencia. </w:t>
      </w:r>
    </w:p>
    <w:p w14:paraId="592E814F" w14:textId="385442FB" w:rsidR="000975A3" w:rsidRPr="00E831D9" w:rsidRDefault="000975A3" w:rsidP="00B642B8">
      <w:pPr>
        <w:pStyle w:val="Prrafodelista"/>
        <w:keepNext/>
        <w:numPr>
          <w:ilvl w:val="0"/>
          <w:numId w:val="1"/>
        </w:numPr>
        <w:tabs>
          <w:tab w:val="left" w:pos="567"/>
        </w:tabs>
        <w:spacing w:before="360" w:after="120" w:line="360" w:lineRule="exact"/>
        <w:ind w:left="0" w:firstLine="0"/>
        <w:contextualSpacing w:val="0"/>
        <w:jc w:val="left"/>
        <w:rPr>
          <w:rFonts w:ascii="Arial" w:hAnsi="Arial" w:cs="Arial"/>
          <w:b/>
        </w:rPr>
      </w:pPr>
      <w:r w:rsidRPr="00E831D9">
        <w:rPr>
          <w:rFonts w:ascii="Arial" w:hAnsi="Arial" w:cs="Arial"/>
          <w:b/>
        </w:rPr>
        <w:lastRenderedPageBreak/>
        <w:t>D</w:t>
      </w:r>
      <w:r w:rsidR="00655065">
        <w:rPr>
          <w:rFonts w:ascii="Arial" w:hAnsi="Arial" w:cs="Arial"/>
          <w:b/>
        </w:rPr>
        <w:t>ESCRIPCIÓN DE LA INVERSIÓN</w:t>
      </w:r>
    </w:p>
    <w:p w14:paraId="347286D5" w14:textId="77777777" w:rsidR="003C0D63" w:rsidRPr="00E831D9" w:rsidRDefault="003C0D63" w:rsidP="00E831D9">
      <w:pPr>
        <w:pStyle w:val="Prrafodelista"/>
        <w:tabs>
          <w:tab w:val="left" w:pos="567"/>
          <w:tab w:val="left" w:pos="1559"/>
        </w:tabs>
        <w:spacing w:before="120" w:after="120" w:line="360" w:lineRule="exact"/>
        <w:ind w:left="0" w:firstLine="1134"/>
        <w:contextualSpacing w:val="0"/>
        <w:rPr>
          <w:rFonts w:ascii="Arial" w:eastAsia="Times New Roman" w:hAnsi="Arial" w:cs="Arial"/>
          <w:bCs/>
          <w:lang w:val="es-ES_tradnl" w:eastAsia="es-ES"/>
        </w:rPr>
      </w:pPr>
      <w:r w:rsidRPr="00E831D9">
        <w:rPr>
          <w:rFonts w:ascii="Arial" w:eastAsia="Times New Roman" w:hAnsi="Arial" w:cs="Arial"/>
          <w:bCs/>
          <w:lang w:val="es-ES_tradnl" w:eastAsia="es-ES"/>
        </w:rPr>
        <w:t xml:space="preserve">La inversión 2 tiene por objeto implementar actuaciones de impulso de la digitalización de los destinos turísticos y de las empresas turísticas. Además, se pretende abordar la construcción un sistema de inteligencia turística basado en la economía del dato y la interoperabilidad. Se recogen las siguientes submedidas: </w:t>
      </w:r>
    </w:p>
    <w:p w14:paraId="0702A851" w14:textId="77777777" w:rsidR="003C0D63" w:rsidRPr="00E831D9" w:rsidRDefault="003C0D63" w:rsidP="00E831D9">
      <w:pPr>
        <w:pStyle w:val="Prrafodelista"/>
        <w:tabs>
          <w:tab w:val="left" w:pos="567"/>
          <w:tab w:val="left" w:pos="1559"/>
        </w:tabs>
        <w:spacing w:before="120" w:after="120" w:line="360" w:lineRule="exact"/>
        <w:ind w:left="0" w:firstLine="1134"/>
        <w:contextualSpacing w:val="0"/>
        <w:rPr>
          <w:rFonts w:ascii="Arial" w:eastAsia="Times New Roman" w:hAnsi="Arial" w:cs="Arial"/>
          <w:bCs/>
          <w:lang w:val="es-ES_tradnl" w:eastAsia="es-ES"/>
        </w:rPr>
      </w:pPr>
      <w:r w:rsidRPr="00E831D9">
        <w:rPr>
          <w:rFonts w:ascii="Arial" w:eastAsia="Times New Roman" w:hAnsi="Arial" w:cs="Arial"/>
          <w:bCs/>
          <w:lang w:val="es-ES_tradnl" w:eastAsia="es-ES"/>
        </w:rPr>
        <w:t xml:space="preserve">Submedida 2. Plan de Transformación Digital de Empresas de la cadena de valor turística a través de la Inteligencia Artificial y otras tecnologías habilitadoras. La digitalización de la industria del turismo supone una gran oportunidad para el desarrollo de nuevas actividades y servicios de alto valor añadido basados en los datos. Con el fin de impulsar esta nueva economía, se pondrán en marcha diferentes herramientas y estructuras para vertebrar un macroproyecto tractor de digitalización mediante la colaboración público-privada. En particular, el programa contempla las siguientes actuaciones: </w:t>
      </w:r>
    </w:p>
    <w:p w14:paraId="05114262" w14:textId="77777777" w:rsidR="003C0D63" w:rsidRPr="00E831D9" w:rsidRDefault="003C0D63" w:rsidP="00E831D9">
      <w:pPr>
        <w:pStyle w:val="Prrafodelista"/>
        <w:tabs>
          <w:tab w:val="left" w:pos="567"/>
          <w:tab w:val="left" w:pos="1559"/>
        </w:tabs>
        <w:spacing w:before="120" w:after="120" w:line="360" w:lineRule="exact"/>
        <w:ind w:left="0" w:firstLine="1134"/>
        <w:contextualSpacing w:val="0"/>
        <w:rPr>
          <w:rFonts w:ascii="Arial" w:eastAsia="Times New Roman" w:hAnsi="Arial" w:cs="Arial"/>
          <w:bCs/>
          <w:lang w:val="es-ES_tradnl" w:eastAsia="es-ES"/>
        </w:rPr>
      </w:pPr>
      <w:r w:rsidRPr="00E831D9">
        <w:rPr>
          <w:rFonts w:ascii="Arial" w:eastAsia="Times New Roman" w:hAnsi="Arial" w:cs="Arial"/>
          <w:bCs/>
          <w:lang w:val="es-ES_tradnl" w:eastAsia="es-ES"/>
        </w:rPr>
        <w:t xml:space="preserve">Programa para el desarrollo de espacios de datos y fomento de la innovación disruptiva en el sector turístico (Proyecto tractor de Turismo en colaboración con el Ministerio de Asuntos Económicos y Transformación Digital). </w:t>
      </w:r>
    </w:p>
    <w:p w14:paraId="23410E67" w14:textId="022C4FBF" w:rsidR="003C0D63" w:rsidRPr="00E831D9" w:rsidRDefault="003C0D63" w:rsidP="00E831D9">
      <w:pPr>
        <w:pStyle w:val="Prrafodelista"/>
        <w:tabs>
          <w:tab w:val="left" w:pos="567"/>
          <w:tab w:val="left" w:pos="1559"/>
        </w:tabs>
        <w:spacing w:before="120" w:after="120" w:line="360" w:lineRule="exact"/>
        <w:ind w:left="0" w:firstLine="1134"/>
        <w:contextualSpacing w:val="0"/>
        <w:rPr>
          <w:rFonts w:ascii="Arial" w:eastAsia="Times New Roman" w:hAnsi="Arial" w:cs="Arial"/>
          <w:bCs/>
          <w:lang w:val="es-ES_tradnl" w:eastAsia="es-ES"/>
        </w:rPr>
      </w:pPr>
      <w:r w:rsidRPr="00E831D9">
        <w:rPr>
          <w:rFonts w:ascii="Arial" w:eastAsia="Times New Roman" w:hAnsi="Arial" w:cs="Arial"/>
          <w:bCs/>
          <w:lang w:val="es-ES_tradnl" w:eastAsia="es-ES"/>
        </w:rPr>
        <w:t>1. Creación un “industrial data space” que soporten la transformación digital del sector turismo hacia el uso intensivo del big data y la inteligencia artificial. Se desarrollará una estructura consistente que soporte el intercambio masivo de datos del sector, respetando el principio de gobernanza y soberanía del dato, y que permita el uso estratégico del dato para mejorar la competitividad de las empresas del sector y el desarrollo de nuevos modelos de negocio soportados por la gestión de esos datos. Así mismo, y en colaboración con el Sistema de Sostenibilidad Integral en destino se desarrollará una capa de inteligencia turística en la que se potenciará la compartición de datos de carácter público y del sector privado y de mercados emisores que actúe como espacio único del dato turístico.</w:t>
      </w:r>
    </w:p>
    <w:p w14:paraId="78FBF0F4" w14:textId="62F43646" w:rsidR="003C0D63" w:rsidRPr="00E831D9" w:rsidRDefault="003C0D63" w:rsidP="00E831D9">
      <w:pPr>
        <w:pStyle w:val="Prrafodelista"/>
        <w:tabs>
          <w:tab w:val="left" w:pos="567"/>
          <w:tab w:val="left" w:pos="1559"/>
        </w:tabs>
        <w:spacing w:before="120" w:after="120" w:line="360" w:lineRule="exact"/>
        <w:ind w:left="0" w:firstLine="1134"/>
        <w:contextualSpacing w:val="0"/>
        <w:rPr>
          <w:rFonts w:ascii="Arial" w:eastAsia="Times New Roman" w:hAnsi="Arial" w:cs="Arial"/>
          <w:bCs/>
          <w:lang w:val="es-ES_tradnl" w:eastAsia="es-ES"/>
        </w:rPr>
      </w:pPr>
      <w:r w:rsidRPr="00E831D9">
        <w:rPr>
          <w:rFonts w:ascii="Arial" w:eastAsia="Times New Roman" w:hAnsi="Arial" w:cs="Arial"/>
          <w:bCs/>
          <w:lang w:val="es-ES_tradnl" w:eastAsia="es-ES"/>
        </w:rPr>
        <w:t>2. Por otra parte, se fomentará de la innovación basada en tecnologías habilitadoras desarrolladas para los procesos de gestión del sector turístico. Se trata del desarrollo de un entorno colaborativo público privado al estilo de “app store”, con soluciones digitales para segmentadas para las distintas empresas del sector, en el que se desarrollarán sobre código abierto soluciones digitales orientadas al sector turístico. Para la operación, mantenimiento y sostenibilidad de dicho espacio, se creará un Consorcio de Colaboración Público-Privada. Las empresas turísticas podrán acceder en función de si se trata de una empresa hotelera, de restauración o de prestación de servicios complementarios a un catálogo de soluciones digitales para mejorar sus procesos de gestión.</w:t>
      </w:r>
    </w:p>
    <w:p w14:paraId="0B42D854" w14:textId="20E694D7" w:rsidR="000975A3" w:rsidRDefault="000975A3" w:rsidP="00B642B8">
      <w:pPr>
        <w:pStyle w:val="Prrafodelista"/>
        <w:keepNext/>
        <w:numPr>
          <w:ilvl w:val="0"/>
          <w:numId w:val="1"/>
        </w:numPr>
        <w:tabs>
          <w:tab w:val="left" w:pos="567"/>
        </w:tabs>
        <w:spacing w:before="360" w:after="120" w:line="360" w:lineRule="exact"/>
        <w:ind w:left="0" w:firstLine="0"/>
        <w:contextualSpacing w:val="0"/>
        <w:jc w:val="left"/>
        <w:rPr>
          <w:rFonts w:ascii="Arial" w:hAnsi="Arial" w:cs="Arial"/>
          <w:b/>
        </w:rPr>
      </w:pPr>
      <w:r w:rsidRPr="00E831D9">
        <w:rPr>
          <w:rFonts w:ascii="Arial" w:hAnsi="Arial" w:cs="Arial"/>
          <w:b/>
        </w:rPr>
        <w:lastRenderedPageBreak/>
        <w:t>C</w:t>
      </w:r>
      <w:r w:rsidR="00655065">
        <w:rPr>
          <w:rFonts w:ascii="Arial" w:hAnsi="Arial" w:cs="Arial"/>
          <w:b/>
        </w:rPr>
        <w:t>OSTE DE LA INVERSIÓN Y DISTRIBUCIÓN ANUALIZADA</w:t>
      </w:r>
    </w:p>
    <w:p w14:paraId="76D3D32E" w14:textId="0BF1143E" w:rsidR="00844C82" w:rsidRPr="00B642B8" w:rsidRDefault="00844C82" w:rsidP="00B642B8">
      <w:pPr>
        <w:pStyle w:val="Prrafodelista"/>
        <w:keepNext/>
        <w:tabs>
          <w:tab w:val="left" w:pos="567"/>
        </w:tabs>
        <w:spacing w:before="60" w:after="60" w:line="360" w:lineRule="exact"/>
        <w:ind w:left="0"/>
        <w:contextualSpacing w:val="0"/>
        <w:jc w:val="right"/>
        <w:rPr>
          <w:rFonts w:ascii="Arial" w:hAnsi="Arial" w:cs="Arial"/>
          <w:sz w:val="16"/>
          <w:szCs w:val="16"/>
        </w:rPr>
      </w:pPr>
      <w:r w:rsidRPr="00B642B8">
        <w:rPr>
          <w:rFonts w:ascii="Arial" w:hAnsi="Arial" w:cs="Arial"/>
          <w:sz w:val="16"/>
          <w:szCs w:val="16"/>
        </w:rPr>
        <w:t>(En millones de euros)</w:t>
      </w:r>
    </w:p>
    <w:tbl>
      <w:tblPr>
        <w:tblStyle w:val="Tablaconcuadrcula"/>
        <w:tblW w:w="4942" w:type="pct"/>
        <w:tblInd w:w="108" w:type="dxa"/>
        <w:tblLook w:val="0600" w:firstRow="0" w:lastRow="0" w:firstColumn="0" w:lastColumn="0" w:noHBand="1" w:noVBand="1"/>
      </w:tblPr>
      <w:tblGrid>
        <w:gridCol w:w="2455"/>
        <w:gridCol w:w="841"/>
        <w:gridCol w:w="841"/>
        <w:gridCol w:w="841"/>
        <w:gridCol w:w="841"/>
        <w:gridCol w:w="841"/>
        <w:gridCol w:w="841"/>
        <w:gridCol w:w="841"/>
        <w:gridCol w:w="837"/>
      </w:tblGrid>
      <w:tr w:rsidR="000975A3" w:rsidRPr="00E831D9" w14:paraId="6858A51A" w14:textId="77777777" w:rsidTr="00A959BA">
        <w:trPr>
          <w:trHeight w:val="283"/>
        </w:trPr>
        <w:tc>
          <w:tcPr>
            <w:tcW w:w="1338" w:type="pct"/>
          </w:tcPr>
          <w:p w14:paraId="061B36E9" w14:textId="0B8DA916" w:rsidR="000975A3" w:rsidRPr="00B642B8" w:rsidRDefault="00CF27D4" w:rsidP="00B642B8">
            <w:pPr>
              <w:pStyle w:val="Prrafodelista"/>
              <w:keepNext/>
              <w:tabs>
                <w:tab w:val="left" w:pos="567"/>
              </w:tabs>
              <w:spacing w:after="60" w:line="360" w:lineRule="exact"/>
              <w:ind w:left="0"/>
              <w:contextualSpacing w:val="0"/>
              <w:jc w:val="left"/>
              <w:rPr>
                <w:rFonts w:ascii="Arial" w:hAnsi="Arial" w:cs="Arial"/>
                <w:b/>
                <w:sz w:val="18"/>
                <w:szCs w:val="16"/>
              </w:rPr>
            </w:pPr>
            <w:r w:rsidRPr="00B642B8">
              <w:rPr>
                <w:rFonts w:ascii="Arial" w:hAnsi="Arial" w:cs="Arial"/>
                <w:b/>
                <w:sz w:val="18"/>
                <w:szCs w:val="16"/>
              </w:rPr>
              <w:t>Periodificación</w:t>
            </w:r>
          </w:p>
        </w:tc>
        <w:tc>
          <w:tcPr>
            <w:tcW w:w="458" w:type="pct"/>
          </w:tcPr>
          <w:p w14:paraId="5D1635D3" w14:textId="549C6CC9" w:rsidR="000975A3" w:rsidRPr="00B642B8" w:rsidRDefault="00CF27D4" w:rsidP="00B642B8">
            <w:pPr>
              <w:pStyle w:val="Prrafodelista"/>
              <w:keepNext/>
              <w:tabs>
                <w:tab w:val="left" w:pos="567"/>
              </w:tabs>
              <w:spacing w:after="60" w:line="360" w:lineRule="exact"/>
              <w:ind w:left="0"/>
              <w:contextualSpacing w:val="0"/>
              <w:jc w:val="center"/>
              <w:rPr>
                <w:rFonts w:ascii="Arial" w:hAnsi="Arial" w:cs="Arial"/>
                <w:b/>
                <w:sz w:val="18"/>
                <w:szCs w:val="16"/>
              </w:rPr>
            </w:pPr>
            <w:r w:rsidRPr="00B642B8">
              <w:rPr>
                <w:rFonts w:ascii="Arial" w:hAnsi="Arial" w:cs="Arial"/>
                <w:b/>
                <w:sz w:val="18"/>
                <w:szCs w:val="16"/>
              </w:rPr>
              <w:t>2020</w:t>
            </w:r>
          </w:p>
        </w:tc>
        <w:tc>
          <w:tcPr>
            <w:tcW w:w="458" w:type="pct"/>
          </w:tcPr>
          <w:p w14:paraId="381BCDCC" w14:textId="100632EA" w:rsidR="000975A3" w:rsidRPr="00B642B8" w:rsidRDefault="00CF27D4" w:rsidP="00B642B8">
            <w:pPr>
              <w:pStyle w:val="Prrafodelista"/>
              <w:keepNext/>
              <w:tabs>
                <w:tab w:val="left" w:pos="567"/>
              </w:tabs>
              <w:spacing w:after="60" w:line="360" w:lineRule="exact"/>
              <w:ind w:left="0"/>
              <w:contextualSpacing w:val="0"/>
              <w:jc w:val="center"/>
              <w:rPr>
                <w:rFonts w:ascii="Arial" w:hAnsi="Arial" w:cs="Arial"/>
                <w:b/>
                <w:sz w:val="18"/>
                <w:szCs w:val="16"/>
              </w:rPr>
            </w:pPr>
            <w:r w:rsidRPr="00B642B8">
              <w:rPr>
                <w:rFonts w:ascii="Arial" w:hAnsi="Arial" w:cs="Arial"/>
                <w:b/>
                <w:sz w:val="18"/>
                <w:szCs w:val="16"/>
              </w:rPr>
              <w:t>2021</w:t>
            </w:r>
          </w:p>
        </w:tc>
        <w:tc>
          <w:tcPr>
            <w:tcW w:w="458" w:type="pct"/>
          </w:tcPr>
          <w:p w14:paraId="1DB2E566" w14:textId="58DBF0F4" w:rsidR="000975A3" w:rsidRPr="00B642B8" w:rsidRDefault="00CF27D4" w:rsidP="00B642B8">
            <w:pPr>
              <w:pStyle w:val="Prrafodelista"/>
              <w:keepNext/>
              <w:tabs>
                <w:tab w:val="left" w:pos="567"/>
              </w:tabs>
              <w:spacing w:after="60" w:line="360" w:lineRule="exact"/>
              <w:ind w:left="0"/>
              <w:contextualSpacing w:val="0"/>
              <w:jc w:val="center"/>
              <w:rPr>
                <w:rFonts w:ascii="Arial" w:hAnsi="Arial" w:cs="Arial"/>
                <w:b/>
                <w:sz w:val="18"/>
                <w:szCs w:val="16"/>
              </w:rPr>
            </w:pPr>
            <w:r w:rsidRPr="00B642B8">
              <w:rPr>
                <w:rFonts w:ascii="Arial" w:hAnsi="Arial" w:cs="Arial"/>
                <w:b/>
                <w:sz w:val="18"/>
                <w:szCs w:val="16"/>
              </w:rPr>
              <w:t>2022</w:t>
            </w:r>
          </w:p>
        </w:tc>
        <w:tc>
          <w:tcPr>
            <w:tcW w:w="458" w:type="pct"/>
          </w:tcPr>
          <w:p w14:paraId="73174F2C" w14:textId="08B7B874" w:rsidR="000975A3" w:rsidRPr="00B642B8" w:rsidRDefault="00CF27D4" w:rsidP="00B642B8">
            <w:pPr>
              <w:pStyle w:val="Prrafodelista"/>
              <w:keepNext/>
              <w:tabs>
                <w:tab w:val="left" w:pos="567"/>
              </w:tabs>
              <w:spacing w:after="60" w:line="360" w:lineRule="exact"/>
              <w:ind w:left="0"/>
              <w:contextualSpacing w:val="0"/>
              <w:jc w:val="center"/>
              <w:rPr>
                <w:rFonts w:ascii="Arial" w:hAnsi="Arial" w:cs="Arial"/>
                <w:b/>
                <w:sz w:val="18"/>
                <w:szCs w:val="16"/>
              </w:rPr>
            </w:pPr>
            <w:r w:rsidRPr="00B642B8">
              <w:rPr>
                <w:rFonts w:ascii="Arial" w:hAnsi="Arial" w:cs="Arial"/>
                <w:b/>
                <w:sz w:val="18"/>
                <w:szCs w:val="16"/>
              </w:rPr>
              <w:t>2023</w:t>
            </w:r>
          </w:p>
        </w:tc>
        <w:tc>
          <w:tcPr>
            <w:tcW w:w="458" w:type="pct"/>
          </w:tcPr>
          <w:p w14:paraId="60453202" w14:textId="0B2BFEA1" w:rsidR="000975A3" w:rsidRPr="00B642B8" w:rsidRDefault="00CF27D4" w:rsidP="00B642B8">
            <w:pPr>
              <w:pStyle w:val="Prrafodelista"/>
              <w:keepNext/>
              <w:tabs>
                <w:tab w:val="left" w:pos="567"/>
              </w:tabs>
              <w:spacing w:after="60" w:line="360" w:lineRule="exact"/>
              <w:ind w:left="0"/>
              <w:contextualSpacing w:val="0"/>
              <w:jc w:val="center"/>
              <w:rPr>
                <w:rFonts w:ascii="Arial" w:hAnsi="Arial" w:cs="Arial"/>
                <w:b/>
                <w:sz w:val="18"/>
                <w:szCs w:val="16"/>
              </w:rPr>
            </w:pPr>
            <w:r w:rsidRPr="00B642B8">
              <w:rPr>
                <w:rFonts w:ascii="Arial" w:hAnsi="Arial" w:cs="Arial"/>
                <w:b/>
                <w:sz w:val="18"/>
                <w:szCs w:val="16"/>
              </w:rPr>
              <w:t>2024</w:t>
            </w:r>
          </w:p>
        </w:tc>
        <w:tc>
          <w:tcPr>
            <w:tcW w:w="458" w:type="pct"/>
          </w:tcPr>
          <w:p w14:paraId="599C6DA3" w14:textId="31D41AB7" w:rsidR="000975A3" w:rsidRPr="00B642B8" w:rsidRDefault="00CF27D4" w:rsidP="00B642B8">
            <w:pPr>
              <w:pStyle w:val="Prrafodelista"/>
              <w:keepNext/>
              <w:tabs>
                <w:tab w:val="left" w:pos="567"/>
              </w:tabs>
              <w:spacing w:after="60" w:line="360" w:lineRule="exact"/>
              <w:ind w:left="0"/>
              <w:contextualSpacing w:val="0"/>
              <w:jc w:val="center"/>
              <w:rPr>
                <w:rFonts w:ascii="Arial" w:hAnsi="Arial" w:cs="Arial"/>
                <w:b/>
                <w:sz w:val="18"/>
                <w:szCs w:val="16"/>
              </w:rPr>
            </w:pPr>
            <w:r w:rsidRPr="00B642B8">
              <w:rPr>
                <w:rFonts w:ascii="Arial" w:hAnsi="Arial" w:cs="Arial"/>
                <w:b/>
                <w:sz w:val="18"/>
                <w:szCs w:val="16"/>
              </w:rPr>
              <w:t>2025</w:t>
            </w:r>
          </w:p>
        </w:tc>
        <w:tc>
          <w:tcPr>
            <w:tcW w:w="458" w:type="pct"/>
          </w:tcPr>
          <w:p w14:paraId="6126EA2B" w14:textId="3111A91C" w:rsidR="000975A3" w:rsidRPr="00B642B8" w:rsidRDefault="00CF27D4" w:rsidP="00B642B8">
            <w:pPr>
              <w:pStyle w:val="Prrafodelista"/>
              <w:keepNext/>
              <w:tabs>
                <w:tab w:val="left" w:pos="567"/>
              </w:tabs>
              <w:spacing w:after="60" w:line="360" w:lineRule="exact"/>
              <w:ind w:left="0"/>
              <w:contextualSpacing w:val="0"/>
              <w:jc w:val="center"/>
              <w:rPr>
                <w:rFonts w:ascii="Arial" w:hAnsi="Arial" w:cs="Arial"/>
                <w:b/>
                <w:sz w:val="18"/>
                <w:szCs w:val="16"/>
              </w:rPr>
            </w:pPr>
            <w:r w:rsidRPr="00B642B8">
              <w:rPr>
                <w:rFonts w:ascii="Arial" w:hAnsi="Arial" w:cs="Arial"/>
                <w:b/>
                <w:sz w:val="18"/>
                <w:szCs w:val="16"/>
              </w:rPr>
              <w:t>2026</w:t>
            </w:r>
          </w:p>
        </w:tc>
        <w:tc>
          <w:tcPr>
            <w:tcW w:w="458" w:type="pct"/>
          </w:tcPr>
          <w:p w14:paraId="2CF2594D" w14:textId="0D916DB8" w:rsidR="000975A3" w:rsidRPr="00B642B8" w:rsidRDefault="00CF27D4" w:rsidP="00B642B8">
            <w:pPr>
              <w:pStyle w:val="Prrafodelista"/>
              <w:keepNext/>
              <w:tabs>
                <w:tab w:val="left" w:pos="567"/>
              </w:tabs>
              <w:spacing w:after="60" w:line="360" w:lineRule="exact"/>
              <w:ind w:left="0"/>
              <w:contextualSpacing w:val="0"/>
              <w:jc w:val="center"/>
              <w:rPr>
                <w:rFonts w:ascii="Arial" w:hAnsi="Arial" w:cs="Arial"/>
                <w:b/>
                <w:sz w:val="18"/>
                <w:szCs w:val="16"/>
              </w:rPr>
            </w:pPr>
            <w:r w:rsidRPr="00B642B8">
              <w:rPr>
                <w:rFonts w:ascii="Arial" w:hAnsi="Arial" w:cs="Arial"/>
                <w:b/>
                <w:sz w:val="18"/>
                <w:szCs w:val="16"/>
              </w:rPr>
              <w:t>Total</w:t>
            </w:r>
          </w:p>
        </w:tc>
      </w:tr>
      <w:tr w:rsidR="00EF1F01" w:rsidRPr="00E831D9" w14:paraId="0148D7B1" w14:textId="77777777" w:rsidTr="00A959BA">
        <w:tc>
          <w:tcPr>
            <w:tcW w:w="1338" w:type="pct"/>
          </w:tcPr>
          <w:p w14:paraId="2BC2D740" w14:textId="72A9FFBC" w:rsidR="00EF1F01" w:rsidRPr="00B642B8" w:rsidRDefault="00EF1F01" w:rsidP="00B642B8">
            <w:pPr>
              <w:pStyle w:val="Prrafodelista"/>
              <w:keepNext/>
              <w:tabs>
                <w:tab w:val="left" w:pos="567"/>
              </w:tabs>
              <w:spacing w:line="360" w:lineRule="exact"/>
              <w:ind w:left="0"/>
              <w:contextualSpacing w:val="0"/>
              <w:jc w:val="left"/>
              <w:rPr>
                <w:rFonts w:ascii="Arial" w:hAnsi="Arial" w:cs="Arial"/>
                <w:b/>
                <w:sz w:val="18"/>
                <w:szCs w:val="16"/>
              </w:rPr>
            </w:pPr>
            <w:r w:rsidRPr="00B642B8">
              <w:rPr>
                <w:rFonts w:ascii="Arial" w:hAnsi="Arial" w:cs="Arial"/>
                <w:b/>
                <w:sz w:val="18"/>
                <w:szCs w:val="16"/>
              </w:rPr>
              <w:t>Coste del Mecanismo</w:t>
            </w:r>
          </w:p>
        </w:tc>
        <w:tc>
          <w:tcPr>
            <w:tcW w:w="458" w:type="pct"/>
          </w:tcPr>
          <w:p w14:paraId="6CC86EF1" w14:textId="77777777" w:rsidR="00EF1F01" w:rsidRPr="00B642B8" w:rsidRDefault="00EF1F01"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6054F255" w14:textId="2473B9F8" w:rsidR="00EF1F01" w:rsidRPr="00B642B8" w:rsidRDefault="00EF1F01" w:rsidP="00B642B8">
            <w:pPr>
              <w:pStyle w:val="Prrafodelista"/>
              <w:keepNext/>
              <w:tabs>
                <w:tab w:val="left" w:pos="567"/>
              </w:tabs>
              <w:spacing w:line="360" w:lineRule="exact"/>
              <w:ind w:left="0"/>
              <w:contextualSpacing w:val="0"/>
              <w:jc w:val="right"/>
              <w:rPr>
                <w:rFonts w:ascii="Arial" w:hAnsi="Arial" w:cs="Arial"/>
                <w:bCs/>
                <w:color w:val="000000"/>
                <w:sz w:val="12"/>
                <w:szCs w:val="16"/>
              </w:rPr>
            </w:pPr>
          </w:p>
        </w:tc>
        <w:tc>
          <w:tcPr>
            <w:tcW w:w="458" w:type="pct"/>
          </w:tcPr>
          <w:p w14:paraId="35E19E8A" w14:textId="6AF63C51" w:rsidR="00EF1F01" w:rsidRPr="00B642B8" w:rsidRDefault="003C0D63" w:rsidP="00B642B8">
            <w:pPr>
              <w:pStyle w:val="Prrafodelista"/>
              <w:keepNext/>
              <w:tabs>
                <w:tab w:val="left" w:pos="567"/>
              </w:tabs>
              <w:spacing w:line="360" w:lineRule="exact"/>
              <w:ind w:left="0"/>
              <w:contextualSpacing w:val="0"/>
              <w:jc w:val="right"/>
              <w:rPr>
                <w:rFonts w:ascii="Arial" w:hAnsi="Arial" w:cs="Arial"/>
                <w:bCs/>
                <w:color w:val="000000"/>
                <w:sz w:val="12"/>
                <w:szCs w:val="16"/>
              </w:rPr>
            </w:pPr>
            <w:r w:rsidRPr="00B642B8">
              <w:rPr>
                <w:rFonts w:ascii="Arial" w:hAnsi="Arial" w:cs="Arial"/>
                <w:bCs/>
                <w:color w:val="000000"/>
                <w:sz w:val="12"/>
                <w:szCs w:val="16"/>
              </w:rPr>
              <w:t>40</w:t>
            </w:r>
          </w:p>
        </w:tc>
        <w:tc>
          <w:tcPr>
            <w:tcW w:w="458" w:type="pct"/>
          </w:tcPr>
          <w:p w14:paraId="2B8BF10C" w14:textId="3C89898A" w:rsidR="00EF1F01" w:rsidRPr="00B642B8" w:rsidRDefault="003C0D63" w:rsidP="00B642B8">
            <w:pPr>
              <w:pStyle w:val="Prrafodelista"/>
              <w:keepNext/>
              <w:tabs>
                <w:tab w:val="left" w:pos="567"/>
              </w:tabs>
              <w:spacing w:line="360" w:lineRule="exact"/>
              <w:ind w:left="0"/>
              <w:contextualSpacing w:val="0"/>
              <w:jc w:val="right"/>
              <w:rPr>
                <w:rFonts w:ascii="Arial" w:hAnsi="Arial" w:cs="Arial"/>
                <w:bCs/>
                <w:color w:val="000000"/>
                <w:sz w:val="12"/>
                <w:szCs w:val="16"/>
              </w:rPr>
            </w:pPr>
            <w:r w:rsidRPr="00B642B8">
              <w:rPr>
                <w:rFonts w:ascii="Arial" w:hAnsi="Arial" w:cs="Arial"/>
                <w:bCs/>
                <w:color w:val="000000"/>
                <w:sz w:val="12"/>
                <w:szCs w:val="16"/>
              </w:rPr>
              <w:t>60</w:t>
            </w:r>
          </w:p>
        </w:tc>
        <w:tc>
          <w:tcPr>
            <w:tcW w:w="458" w:type="pct"/>
          </w:tcPr>
          <w:p w14:paraId="32AB15D4" w14:textId="77777777" w:rsidR="00EF1F01" w:rsidRPr="00B642B8" w:rsidRDefault="00EF1F01"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68712FE5" w14:textId="77777777" w:rsidR="00EF1F01" w:rsidRPr="00B642B8" w:rsidRDefault="00EF1F01"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594741C7" w14:textId="77777777" w:rsidR="00EF1F01" w:rsidRPr="00B642B8" w:rsidRDefault="00EF1F01"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1DB3441D" w14:textId="432EEFA8" w:rsidR="00EF1F01" w:rsidRPr="00B642B8" w:rsidRDefault="003C0D63" w:rsidP="00B642B8">
            <w:pPr>
              <w:pStyle w:val="Prrafodelista"/>
              <w:keepNext/>
              <w:tabs>
                <w:tab w:val="left" w:pos="567"/>
              </w:tabs>
              <w:spacing w:line="360" w:lineRule="exact"/>
              <w:ind w:left="0"/>
              <w:contextualSpacing w:val="0"/>
              <w:jc w:val="right"/>
              <w:rPr>
                <w:rFonts w:ascii="Arial" w:hAnsi="Arial" w:cs="Arial"/>
                <w:bCs/>
                <w:color w:val="000000"/>
                <w:sz w:val="12"/>
                <w:szCs w:val="16"/>
              </w:rPr>
            </w:pPr>
            <w:r w:rsidRPr="00B642B8">
              <w:rPr>
                <w:rFonts w:ascii="Arial" w:hAnsi="Arial" w:cs="Arial"/>
                <w:bCs/>
                <w:color w:val="000000"/>
                <w:sz w:val="12"/>
                <w:szCs w:val="16"/>
              </w:rPr>
              <w:t>1</w:t>
            </w:r>
            <w:r w:rsidR="00A620C6" w:rsidRPr="00B642B8">
              <w:rPr>
                <w:rFonts w:ascii="Arial" w:hAnsi="Arial" w:cs="Arial"/>
                <w:bCs/>
                <w:color w:val="000000"/>
                <w:sz w:val="12"/>
                <w:szCs w:val="16"/>
              </w:rPr>
              <w:t>00</w:t>
            </w:r>
          </w:p>
        </w:tc>
      </w:tr>
      <w:tr w:rsidR="000975A3" w:rsidRPr="00E831D9" w14:paraId="5359DC65" w14:textId="77777777" w:rsidTr="00A959BA">
        <w:tc>
          <w:tcPr>
            <w:tcW w:w="1338" w:type="pct"/>
          </w:tcPr>
          <w:p w14:paraId="62875BE5" w14:textId="5D7648F9" w:rsidR="000975A3" w:rsidRPr="00B642B8" w:rsidRDefault="00CF27D4" w:rsidP="00B642B8">
            <w:pPr>
              <w:pStyle w:val="Prrafodelista"/>
              <w:keepNext/>
              <w:tabs>
                <w:tab w:val="left" w:pos="567"/>
              </w:tabs>
              <w:spacing w:line="360" w:lineRule="exact"/>
              <w:ind w:left="0"/>
              <w:contextualSpacing w:val="0"/>
              <w:jc w:val="left"/>
              <w:rPr>
                <w:rFonts w:ascii="Arial" w:hAnsi="Arial" w:cs="Arial"/>
                <w:b/>
                <w:sz w:val="18"/>
                <w:szCs w:val="16"/>
              </w:rPr>
            </w:pPr>
            <w:r w:rsidRPr="00B642B8">
              <w:rPr>
                <w:rFonts w:ascii="Arial" w:hAnsi="Arial" w:cs="Arial"/>
                <w:b/>
                <w:sz w:val="18"/>
                <w:szCs w:val="16"/>
              </w:rPr>
              <w:t>Otra financiación</w:t>
            </w:r>
          </w:p>
        </w:tc>
        <w:tc>
          <w:tcPr>
            <w:tcW w:w="458" w:type="pct"/>
          </w:tcPr>
          <w:p w14:paraId="7DDD3BAD" w14:textId="77777777" w:rsidR="000975A3" w:rsidRPr="00B642B8" w:rsidRDefault="000975A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2B475F33" w14:textId="77777777" w:rsidR="000975A3" w:rsidRPr="00B642B8" w:rsidRDefault="000975A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6C1BEB09" w14:textId="77777777" w:rsidR="000975A3" w:rsidRPr="00B642B8" w:rsidRDefault="000975A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0614AB5D" w14:textId="77777777" w:rsidR="000975A3" w:rsidRPr="00B642B8" w:rsidRDefault="000975A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61FEC242" w14:textId="77777777" w:rsidR="000975A3" w:rsidRPr="00B642B8" w:rsidRDefault="000975A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056F5604" w14:textId="77777777" w:rsidR="000975A3" w:rsidRPr="00B642B8" w:rsidRDefault="000975A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1B438A7B" w14:textId="77777777" w:rsidR="000975A3" w:rsidRPr="00B642B8" w:rsidRDefault="000975A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09245EEA" w14:textId="77777777" w:rsidR="000975A3" w:rsidRPr="00B642B8" w:rsidRDefault="000975A3" w:rsidP="00B642B8">
            <w:pPr>
              <w:pStyle w:val="Prrafodelista"/>
              <w:keepNext/>
              <w:tabs>
                <w:tab w:val="left" w:pos="567"/>
              </w:tabs>
              <w:spacing w:line="360" w:lineRule="exact"/>
              <w:ind w:left="0"/>
              <w:contextualSpacing w:val="0"/>
              <w:jc w:val="right"/>
              <w:rPr>
                <w:rFonts w:ascii="Arial" w:hAnsi="Arial" w:cs="Arial"/>
                <w:sz w:val="12"/>
                <w:szCs w:val="16"/>
              </w:rPr>
            </w:pPr>
          </w:p>
        </w:tc>
      </w:tr>
      <w:tr w:rsidR="003C0D63" w:rsidRPr="00E831D9" w14:paraId="7A02CE8A" w14:textId="77777777" w:rsidTr="00A959BA">
        <w:tc>
          <w:tcPr>
            <w:tcW w:w="1338" w:type="pct"/>
          </w:tcPr>
          <w:p w14:paraId="39690108" w14:textId="1DDA5AB1" w:rsidR="003C0D63" w:rsidRPr="00B642B8" w:rsidRDefault="003C0D63" w:rsidP="00B642B8">
            <w:pPr>
              <w:pStyle w:val="Prrafodelista"/>
              <w:keepNext/>
              <w:tabs>
                <w:tab w:val="left" w:pos="567"/>
              </w:tabs>
              <w:spacing w:line="360" w:lineRule="exact"/>
              <w:ind w:left="0"/>
              <w:contextualSpacing w:val="0"/>
              <w:jc w:val="left"/>
              <w:rPr>
                <w:rFonts w:ascii="Arial" w:hAnsi="Arial" w:cs="Arial"/>
                <w:b/>
                <w:sz w:val="18"/>
                <w:szCs w:val="16"/>
              </w:rPr>
            </w:pPr>
            <w:r w:rsidRPr="00B642B8">
              <w:rPr>
                <w:rFonts w:ascii="Arial" w:hAnsi="Arial" w:cs="Arial"/>
                <w:b/>
                <w:sz w:val="18"/>
                <w:szCs w:val="16"/>
              </w:rPr>
              <w:t>Total</w:t>
            </w:r>
          </w:p>
        </w:tc>
        <w:tc>
          <w:tcPr>
            <w:tcW w:w="458" w:type="pct"/>
          </w:tcPr>
          <w:p w14:paraId="0C5970CB" w14:textId="77777777" w:rsidR="003C0D63" w:rsidRPr="00B642B8" w:rsidRDefault="003C0D6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5E48C9E7" w14:textId="7D563823" w:rsidR="003C0D63" w:rsidRPr="00B642B8" w:rsidRDefault="003C0D6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29767890" w14:textId="43220586" w:rsidR="003C0D63" w:rsidRPr="00B642B8" w:rsidRDefault="003C0D63" w:rsidP="00B642B8">
            <w:pPr>
              <w:pStyle w:val="Prrafodelista"/>
              <w:keepNext/>
              <w:tabs>
                <w:tab w:val="left" w:pos="567"/>
              </w:tabs>
              <w:spacing w:line="360" w:lineRule="exact"/>
              <w:ind w:left="0"/>
              <w:contextualSpacing w:val="0"/>
              <w:jc w:val="right"/>
              <w:rPr>
                <w:rFonts w:ascii="Arial" w:hAnsi="Arial" w:cs="Arial"/>
                <w:sz w:val="12"/>
                <w:szCs w:val="16"/>
              </w:rPr>
            </w:pPr>
            <w:r w:rsidRPr="00B642B8">
              <w:rPr>
                <w:rFonts w:ascii="Arial" w:hAnsi="Arial" w:cs="Arial"/>
                <w:bCs/>
                <w:color w:val="000000"/>
                <w:sz w:val="12"/>
                <w:szCs w:val="16"/>
              </w:rPr>
              <w:t>40</w:t>
            </w:r>
          </w:p>
        </w:tc>
        <w:tc>
          <w:tcPr>
            <w:tcW w:w="458" w:type="pct"/>
          </w:tcPr>
          <w:p w14:paraId="40FBF764" w14:textId="67C6477E" w:rsidR="003C0D63" w:rsidRPr="00B642B8" w:rsidRDefault="003C0D63" w:rsidP="00B642B8">
            <w:pPr>
              <w:pStyle w:val="Prrafodelista"/>
              <w:keepNext/>
              <w:tabs>
                <w:tab w:val="left" w:pos="567"/>
              </w:tabs>
              <w:spacing w:line="360" w:lineRule="exact"/>
              <w:ind w:left="0"/>
              <w:contextualSpacing w:val="0"/>
              <w:jc w:val="right"/>
              <w:rPr>
                <w:rFonts w:ascii="Arial" w:hAnsi="Arial" w:cs="Arial"/>
                <w:sz w:val="12"/>
                <w:szCs w:val="16"/>
              </w:rPr>
            </w:pPr>
            <w:r w:rsidRPr="00B642B8">
              <w:rPr>
                <w:rFonts w:ascii="Arial" w:hAnsi="Arial" w:cs="Arial"/>
                <w:bCs/>
                <w:color w:val="000000"/>
                <w:sz w:val="12"/>
                <w:szCs w:val="16"/>
              </w:rPr>
              <w:t>60</w:t>
            </w:r>
          </w:p>
        </w:tc>
        <w:tc>
          <w:tcPr>
            <w:tcW w:w="458" w:type="pct"/>
          </w:tcPr>
          <w:p w14:paraId="1D4E9152" w14:textId="77777777" w:rsidR="003C0D63" w:rsidRPr="00B642B8" w:rsidRDefault="003C0D6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6A29B008" w14:textId="77777777" w:rsidR="003C0D63" w:rsidRPr="00B642B8" w:rsidRDefault="003C0D6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5C531A6A" w14:textId="77777777" w:rsidR="003C0D63" w:rsidRPr="00B642B8" w:rsidRDefault="003C0D63" w:rsidP="00B642B8">
            <w:pPr>
              <w:pStyle w:val="Prrafodelista"/>
              <w:keepNext/>
              <w:tabs>
                <w:tab w:val="left" w:pos="567"/>
              </w:tabs>
              <w:spacing w:line="360" w:lineRule="exact"/>
              <w:ind w:left="0"/>
              <w:contextualSpacing w:val="0"/>
              <w:jc w:val="right"/>
              <w:rPr>
                <w:rFonts w:ascii="Arial" w:hAnsi="Arial" w:cs="Arial"/>
                <w:sz w:val="12"/>
                <w:szCs w:val="16"/>
              </w:rPr>
            </w:pPr>
          </w:p>
        </w:tc>
        <w:tc>
          <w:tcPr>
            <w:tcW w:w="458" w:type="pct"/>
          </w:tcPr>
          <w:p w14:paraId="7B2949D8" w14:textId="039CAEA8" w:rsidR="003C0D63" w:rsidRPr="00B642B8" w:rsidRDefault="003C0D63" w:rsidP="00B642B8">
            <w:pPr>
              <w:pStyle w:val="Prrafodelista"/>
              <w:keepNext/>
              <w:tabs>
                <w:tab w:val="left" w:pos="567"/>
              </w:tabs>
              <w:spacing w:line="360" w:lineRule="exact"/>
              <w:ind w:left="0"/>
              <w:contextualSpacing w:val="0"/>
              <w:jc w:val="right"/>
              <w:rPr>
                <w:rFonts w:ascii="Arial" w:hAnsi="Arial" w:cs="Arial"/>
                <w:sz w:val="12"/>
                <w:szCs w:val="16"/>
              </w:rPr>
            </w:pPr>
            <w:r w:rsidRPr="00B642B8">
              <w:rPr>
                <w:rFonts w:ascii="Arial" w:hAnsi="Arial" w:cs="Arial"/>
                <w:bCs/>
                <w:color w:val="000000"/>
                <w:sz w:val="12"/>
                <w:szCs w:val="16"/>
              </w:rPr>
              <w:t>100</w:t>
            </w:r>
          </w:p>
        </w:tc>
      </w:tr>
    </w:tbl>
    <w:p w14:paraId="5CD5F0CC" w14:textId="15496FBB" w:rsidR="00CF27D4" w:rsidRPr="00E831D9" w:rsidRDefault="00CF27D4" w:rsidP="00771EFF">
      <w:pPr>
        <w:pStyle w:val="Prrafodelista"/>
        <w:numPr>
          <w:ilvl w:val="0"/>
          <w:numId w:val="1"/>
        </w:numPr>
        <w:tabs>
          <w:tab w:val="left" w:pos="567"/>
        </w:tabs>
        <w:spacing w:before="360" w:after="240" w:line="360" w:lineRule="exact"/>
        <w:ind w:left="0" w:firstLine="0"/>
        <w:contextualSpacing w:val="0"/>
        <w:jc w:val="left"/>
        <w:rPr>
          <w:rFonts w:ascii="Arial" w:hAnsi="Arial" w:cs="Arial"/>
          <w:b/>
        </w:rPr>
      </w:pPr>
      <w:r w:rsidRPr="00E831D9">
        <w:rPr>
          <w:rFonts w:ascii="Arial" w:hAnsi="Arial" w:cs="Arial"/>
          <w:b/>
        </w:rPr>
        <w:t>H</w:t>
      </w:r>
      <w:r w:rsidR="00655065">
        <w:rPr>
          <w:rFonts w:ascii="Arial" w:hAnsi="Arial" w:cs="Arial"/>
          <w:b/>
        </w:rPr>
        <w:t>ITOS Y OBJETIVOS DE LA INVERSIÓN</w:t>
      </w:r>
    </w:p>
    <w:tbl>
      <w:tblPr>
        <w:tblW w:w="4962" w:type="pct"/>
        <w:tblInd w:w="70" w:type="dxa"/>
        <w:tblCellMar>
          <w:left w:w="70" w:type="dxa"/>
          <w:right w:w="70" w:type="dxa"/>
        </w:tblCellMar>
        <w:tblLook w:val="04A0" w:firstRow="1" w:lastRow="0" w:firstColumn="1" w:lastColumn="0" w:noHBand="0" w:noVBand="1"/>
      </w:tblPr>
      <w:tblGrid>
        <w:gridCol w:w="407"/>
        <w:gridCol w:w="709"/>
        <w:gridCol w:w="771"/>
        <w:gridCol w:w="1085"/>
        <w:gridCol w:w="1065"/>
        <w:gridCol w:w="464"/>
        <w:gridCol w:w="464"/>
        <w:gridCol w:w="465"/>
        <w:gridCol w:w="331"/>
        <w:gridCol w:w="507"/>
        <w:gridCol w:w="2873"/>
      </w:tblGrid>
      <w:tr w:rsidR="00991D3C" w:rsidRPr="00E831D9" w14:paraId="6A5DCD11" w14:textId="77777777" w:rsidTr="00A959BA">
        <w:trPr>
          <w:trHeight w:val="300"/>
        </w:trPr>
        <w:tc>
          <w:tcPr>
            <w:tcW w:w="1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F9D52" w14:textId="77777777" w:rsidR="00991D3C" w:rsidRPr="00E831D9" w:rsidRDefault="00991D3C" w:rsidP="00E831D9">
            <w:pPr>
              <w:spacing w:before="60" w:after="60"/>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Nº</w:t>
            </w:r>
          </w:p>
        </w:tc>
        <w:tc>
          <w:tcPr>
            <w:tcW w:w="3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D30DD5" w14:textId="77777777" w:rsidR="00991D3C" w:rsidRPr="00E831D9" w:rsidRDefault="00991D3C" w:rsidP="00E831D9">
            <w:pPr>
              <w:spacing w:before="60" w:after="60"/>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Medida </w:t>
            </w:r>
          </w:p>
        </w:tc>
        <w:tc>
          <w:tcPr>
            <w:tcW w:w="4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C68351" w14:textId="77777777" w:rsidR="00991D3C" w:rsidRPr="00E831D9" w:rsidRDefault="00991D3C" w:rsidP="00E831D9">
            <w:pPr>
              <w:spacing w:before="60" w:after="60"/>
              <w:jc w:val="left"/>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Hito/ objetivo </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87EAF" w14:textId="77777777" w:rsidR="00991D3C" w:rsidRPr="00E831D9" w:rsidRDefault="00991D3C" w:rsidP="00E831D9">
            <w:pPr>
              <w:spacing w:before="60" w:after="60"/>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Nombre </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0EB9E" w14:textId="77777777" w:rsidR="00991D3C" w:rsidRPr="00E831D9" w:rsidRDefault="00991D3C" w:rsidP="00E831D9">
            <w:pPr>
              <w:spacing w:before="60" w:after="60"/>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Indicadores cualitativos para los hitos </w:t>
            </w:r>
          </w:p>
        </w:tc>
        <w:tc>
          <w:tcPr>
            <w:tcW w:w="771" w:type="pct"/>
            <w:gridSpan w:val="3"/>
            <w:tcBorders>
              <w:top w:val="single" w:sz="4" w:space="0" w:color="auto"/>
              <w:left w:val="nil"/>
              <w:bottom w:val="single" w:sz="4" w:space="0" w:color="auto"/>
              <w:right w:val="single" w:sz="4" w:space="0" w:color="auto"/>
            </w:tcBorders>
            <w:shd w:val="clear" w:color="auto" w:fill="auto"/>
            <w:vAlign w:val="center"/>
            <w:hideMark/>
          </w:tcPr>
          <w:p w14:paraId="6B2C09E7" w14:textId="77777777" w:rsidR="00991D3C" w:rsidRPr="00E831D9" w:rsidRDefault="00991D3C" w:rsidP="00E831D9">
            <w:pPr>
              <w:spacing w:before="60" w:after="60"/>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Indicadores cuantitativos para los objetivos </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1384C65A" w14:textId="77777777" w:rsidR="00991D3C" w:rsidRPr="00E831D9" w:rsidRDefault="00991D3C" w:rsidP="00E831D9">
            <w:pPr>
              <w:spacing w:before="60" w:after="60"/>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Tiempo </w:t>
            </w:r>
          </w:p>
        </w:tc>
        <w:tc>
          <w:tcPr>
            <w:tcW w:w="15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BA1FAB" w14:textId="77777777" w:rsidR="00991D3C" w:rsidRPr="00E831D9" w:rsidRDefault="00991D3C" w:rsidP="00E831D9">
            <w:pPr>
              <w:spacing w:before="60" w:after="60"/>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Descripción de cada hito y objetivo </w:t>
            </w:r>
          </w:p>
        </w:tc>
      </w:tr>
      <w:tr w:rsidR="00991D3C" w:rsidRPr="00E831D9" w14:paraId="3EA3675B" w14:textId="77777777" w:rsidTr="00A959BA">
        <w:trPr>
          <w:cantSplit/>
          <w:trHeight w:val="1170"/>
        </w:trPr>
        <w:tc>
          <w:tcPr>
            <w:tcW w:w="1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90FF3C" w14:textId="77777777" w:rsidR="00991D3C" w:rsidRPr="00E831D9" w:rsidRDefault="00991D3C" w:rsidP="00991D3C">
            <w:pPr>
              <w:jc w:val="left"/>
              <w:rPr>
                <w:rFonts w:ascii="Arial" w:eastAsia="Times New Roman" w:hAnsi="Arial" w:cs="Arial"/>
                <w:b/>
                <w:bCs/>
                <w:color w:val="000000"/>
                <w:sz w:val="16"/>
                <w:szCs w:val="16"/>
                <w:lang w:eastAsia="es-ES"/>
              </w:rPr>
            </w:pPr>
          </w:p>
        </w:tc>
        <w:tc>
          <w:tcPr>
            <w:tcW w:w="3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9C7683" w14:textId="77777777" w:rsidR="00991D3C" w:rsidRPr="00E831D9" w:rsidRDefault="00991D3C" w:rsidP="00991D3C">
            <w:pPr>
              <w:jc w:val="left"/>
              <w:rPr>
                <w:rFonts w:ascii="Arial" w:eastAsia="Times New Roman" w:hAnsi="Arial" w:cs="Arial"/>
                <w:b/>
                <w:bCs/>
                <w:color w:val="000000"/>
                <w:sz w:val="16"/>
                <w:szCs w:val="16"/>
                <w:lang w:eastAsia="es-ES"/>
              </w:rPr>
            </w:pPr>
          </w:p>
        </w:tc>
        <w:tc>
          <w:tcPr>
            <w:tcW w:w="4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7B7800" w14:textId="77777777" w:rsidR="00991D3C" w:rsidRPr="00E831D9" w:rsidRDefault="00991D3C" w:rsidP="00991D3C">
            <w:pPr>
              <w:jc w:val="left"/>
              <w:rPr>
                <w:rFonts w:ascii="Arial" w:eastAsia="Times New Roman" w:hAnsi="Arial" w:cs="Arial"/>
                <w:b/>
                <w:bCs/>
                <w:color w:val="000000"/>
                <w:sz w:val="16"/>
                <w:szCs w:val="16"/>
                <w:lang w:eastAsia="es-ES"/>
              </w:rPr>
            </w:pPr>
          </w:p>
        </w:tc>
        <w:tc>
          <w:tcPr>
            <w:tcW w:w="59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B76DF1" w14:textId="77777777" w:rsidR="00991D3C" w:rsidRPr="00E831D9" w:rsidRDefault="00991D3C" w:rsidP="00991D3C">
            <w:pPr>
              <w:jc w:val="left"/>
              <w:rPr>
                <w:rFonts w:ascii="Arial" w:eastAsia="Times New Roman" w:hAnsi="Arial" w:cs="Arial"/>
                <w:b/>
                <w:bCs/>
                <w:color w:val="000000"/>
                <w:sz w:val="16"/>
                <w:szCs w:val="16"/>
                <w:lang w:eastAsia="es-ES"/>
              </w:rPr>
            </w:pPr>
          </w:p>
        </w:tc>
        <w:tc>
          <w:tcPr>
            <w:tcW w:w="58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019D80" w14:textId="77777777" w:rsidR="00991D3C" w:rsidRPr="00E831D9" w:rsidRDefault="00991D3C" w:rsidP="00991D3C">
            <w:pPr>
              <w:jc w:val="left"/>
              <w:rPr>
                <w:rFonts w:ascii="Arial" w:eastAsia="Times New Roman" w:hAnsi="Arial" w:cs="Arial"/>
                <w:b/>
                <w:bCs/>
                <w:color w:val="000000"/>
                <w:sz w:val="16"/>
                <w:szCs w:val="16"/>
                <w:lang w:eastAsia="es-ES"/>
              </w:rPr>
            </w:pPr>
          </w:p>
        </w:tc>
        <w:tc>
          <w:tcPr>
            <w:tcW w:w="257" w:type="pct"/>
            <w:tcBorders>
              <w:top w:val="nil"/>
              <w:left w:val="nil"/>
              <w:bottom w:val="single" w:sz="4" w:space="0" w:color="auto"/>
              <w:right w:val="single" w:sz="4" w:space="0" w:color="auto"/>
            </w:tcBorders>
            <w:shd w:val="clear" w:color="auto" w:fill="auto"/>
            <w:textDirection w:val="btLr"/>
            <w:vAlign w:val="center"/>
            <w:hideMark/>
          </w:tcPr>
          <w:p w14:paraId="3904275E" w14:textId="77777777" w:rsidR="00991D3C" w:rsidRPr="00E831D9" w:rsidRDefault="00991D3C" w:rsidP="00A959BA">
            <w:pPr>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Unidad </w:t>
            </w:r>
          </w:p>
        </w:tc>
        <w:tc>
          <w:tcPr>
            <w:tcW w:w="257" w:type="pct"/>
            <w:tcBorders>
              <w:top w:val="nil"/>
              <w:left w:val="nil"/>
              <w:bottom w:val="single" w:sz="4" w:space="0" w:color="auto"/>
              <w:right w:val="single" w:sz="4" w:space="0" w:color="auto"/>
            </w:tcBorders>
            <w:shd w:val="clear" w:color="auto" w:fill="auto"/>
            <w:textDirection w:val="btLr"/>
            <w:vAlign w:val="center"/>
            <w:hideMark/>
          </w:tcPr>
          <w:p w14:paraId="6F672241" w14:textId="77777777" w:rsidR="00991D3C" w:rsidRPr="00E831D9" w:rsidRDefault="00991D3C" w:rsidP="00A959BA">
            <w:pPr>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Valor de referencia </w:t>
            </w:r>
          </w:p>
        </w:tc>
        <w:tc>
          <w:tcPr>
            <w:tcW w:w="257" w:type="pct"/>
            <w:tcBorders>
              <w:top w:val="nil"/>
              <w:left w:val="nil"/>
              <w:bottom w:val="single" w:sz="4" w:space="0" w:color="auto"/>
              <w:right w:val="single" w:sz="4" w:space="0" w:color="auto"/>
            </w:tcBorders>
            <w:shd w:val="clear" w:color="auto" w:fill="auto"/>
            <w:textDirection w:val="btLr"/>
            <w:vAlign w:val="center"/>
            <w:hideMark/>
          </w:tcPr>
          <w:p w14:paraId="629A0109" w14:textId="77777777" w:rsidR="00991D3C" w:rsidRPr="00E831D9" w:rsidRDefault="00991D3C" w:rsidP="00A959BA">
            <w:pPr>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Meta </w:t>
            </w:r>
          </w:p>
        </w:tc>
        <w:tc>
          <w:tcPr>
            <w:tcW w:w="184" w:type="pct"/>
            <w:tcBorders>
              <w:top w:val="nil"/>
              <w:left w:val="nil"/>
              <w:bottom w:val="single" w:sz="4" w:space="0" w:color="auto"/>
              <w:right w:val="single" w:sz="4" w:space="0" w:color="auto"/>
            </w:tcBorders>
            <w:shd w:val="clear" w:color="auto" w:fill="auto"/>
            <w:textDirection w:val="btLr"/>
            <w:vAlign w:val="center"/>
            <w:hideMark/>
          </w:tcPr>
          <w:p w14:paraId="4926A5FD" w14:textId="77777777" w:rsidR="00991D3C" w:rsidRPr="00E831D9" w:rsidRDefault="00991D3C" w:rsidP="00A959BA">
            <w:pPr>
              <w:ind w:left="113" w:right="113"/>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Tr</w:t>
            </w:r>
          </w:p>
        </w:tc>
        <w:tc>
          <w:tcPr>
            <w:tcW w:w="280" w:type="pct"/>
            <w:tcBorders>
              <w:top w:val="nil"/>
              <w:left w:val="nil"/>
              <w:bottom w:val="single" w:sz="4" w:space="0" w:color="auto"/>
              <w:right w:val="single" w:sz="4" w:space="0" w:color="auto"/>
            </w:tcBorders>
            <w:shd w:val="clear" w:color="auto" w:fill="auto"/>
            <w:textDirection w:val="btLr"/>
            <w:vAlign w:val="center"/>
            <w:hideMark/>
          </w:tcPr>
          <w:p w14:paraId="6ABAAE14" w14:textId="77777777" w:rsidR="00991D3C" w:rsidRPr="00E831D9" w:rsidRDefault="00991D3C" w:rsidP="00A959BA">
            <w:pPr>
              <w:ind w:left="113" w:right="113"/>
              <w:jc w:val="center"/>
              <w:rPr>
                <w:rFonts w:ascii="Arial" w:eastAsia="Times New Roman" w:hAnsi="Arial" w:cs="Arial"/>
                <w:b/>
                <w:bCs/>
                <w:color w:val="000000"/>
                <w:sz w:val="16"/>
                <w:szCs w:val="16"/>
                <w:lang w:eastAsia="es-ES"/>
              </w:rPr>
            </w:pPr>
            <w:r w:rsidRPr="00E831D9">
              <w:rPr>
                <w:rFonts w:ascii="Arial" w:eastAsia="Times New Roman" w:hAnsi="Arial" w:cs="Arial"/>
                <w:b/>
                <w:bCs/>
                <w:color w:val="000000"/>
                <w:sz w:val="16"/>
                <w:szCs w:val="16"/>
                <w:lang w:eastAsia="es-ES"/>
              </w:rPr>
              <w:t xml:space="preserve">Año </w:t>
            </w:r>
          </w:p>
        </w:tc>
        <w:tc>
          <w:tcPr>
            <w:tcW w:w="15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B526EF" w14:textId="77777777" w:rsidR="00991D3C" w:rsidRPr="00E831D9" w:rsidRDefault="00991D3C" w:rsidP="00991D3C">
            <w:pPr>
              <w:jc w:val="left"/>
              <w:rPr>
                <w:rFonts w:ascii="Arial" w:eastAsia="Times New Roman" w:hAnsi="Arial" w:cs="Arial"/>
                <w:b/>
                <w:bCs/>
                <w:color w:val="000000"/>
                <w:sz w:val="16"/>
                <w:szCs w:val="16"/>
                <w:lang w:eastAsia="es-ES"/>
              </w:rPr>
            </w:pPr>
          </w:p>
        </w:tc>
      </w:tr>
      <w:tr w:rsidR="00991D3C" w:rsidRPr="00E831D9" w14:paraId="04D6212D" w14:textId="77777777" w:rsidTr="00A959BA">
        <w:trPr>
          <w:trHeight w:val="1500"/>
        </w:trPr>
        <w:tc>
          <w:tcPr>
            <w:tcW w:w="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C0E14E" w14:textId="77777777" w:rsidR="00991D3C" w:rsidRPr="00E831D9" w:rsidRDefault="00991D3C" w:rsidP="00E831D9">
            <w:pPr>
              <w:spacing w:before="60"/>
              <w:jc w:val="center"/>
              <w:rPr>
                <w:rFonts w:ascii="Arial" w:eastAsia="Times New Roman" w:hAnsi="Arial" w:cs="Arial"/>
                <w:color w:val="000000"/>
                <w:sz w:val="16"/>
                <w:szCs w:val="16"/>
                <w:lang w:eastAsia="es-ES"/>
              </w:rPr>
            </w:pPr>
            <w:r w:rsidRPr="00E831D9">
              <w:rPr>
                <w:rFonts w:ascii="Arial" w:eastAsia="Times New Roman" w:hAnsi="Arial" w:cs="Arial"/>
                <w:color w:val="000000"/>
                <w:sz w:val="16"/>
                <w:szCs w:val="16"/>
                <w:lang w:eastAsia="es-ES"/>
              </w:rPr>
              <w:t>223</w:t>
            </w:r>
          </w:p>
        </w:tc>
        <w:tc>
          <w:tcPr>
            <w:tcW w:w="391" w:type="pct"/>
            <w:tcBorders>
              <w:top w:val="single" w:sz="4" w:space="0" w:color="auto"/>
              <w:left w:val="nil"/>
              <w:bottom w:val="single" w:sz="4" w:space="0" w:color="auto"/>
              <w:right w:val="single" w:sz="4" w:space="0" w:color="auto"/>
            </w:tcBorders>
            <w:shd w:val="clear" w:color="auto" w:fill="auto"/>
            <w:vAlign w:val="center"/>
            <w:hideMark/>
          </w:tcPr>
          <w:p w14:paraId="0B903F9C" w14:textId="77777777" w:rsidR="00991D3C" w:rsidRPr="00B642B8" w:rsidRDefault="00991D3C" w:rsidP="00E831D9">
            <w:pPr>
              <w:spacing w:before="60"/>
              <w:jc w:val="center"/>
              <w:rPr>
                <w:rFonts w:ascii="Arial" w:eastAsia="Times New Roman" w:hAnsi="Arial" w:cs="Arial"/>
                <w:color w:val="000000"/>
                <w:sz w:val="12"/>
                <w:szCs w:val="16"/>
                <w:lang w:eastAsia="es-ES"/>
              </w:rPr>
            </w:pPr>
            <w:r w:rsidRPr="00B642B8">
              <w:rPr>
                <w:rFonts w:ascii="Arial" w:eastAsia="Times New Roman" w:hAnsi="Arial" w:cs="Arial"/>
                <w:color w:val="000000"/>
                <w:sz w:val="12"/>
                <w:szCs w:val="16"/>
                <w:lang w:eastAsia="es-ES"/>
              </w:rPr>
              <w:t xml:space="preserve">C14.I2 </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37E50815" w14:textId="77777777" w:rsidR="00991D3C" w:rsidRPr="00B642B8" w:rsidRDefault="00991D3C" w:rsidP="00E831D9">
            <w:pPr>
              <w:spacing w:before="60"/>
              <w:jc w:val="left"/>
              <w:rPr>
                <w:rFonts w:ascii="Arial" w:eastAsia="Times New Roman" w:hAnsi="Arial" w:cs="Arial"/>
                <w:color w:val="000000"/>
                <w:sz w:val="12"/>
                <w:szCs w:val="16"/>
                <w:lang w:eastAsia="es-ES"/>
              </w:rPr>
            </w:pPr>
            <w:r w:rsidRPr="00B642B8">
              <w:rPr>
                <w:rFonts w:ascii="Arial" w:eastAsia="Times New Roman" w:hAnsi="Arial" w:cs="Arial"/>
                <w:color w:val="000000"/>
                <w:sz w:val="12"/>
                <w:szCs w:val="16"/>
                <w:lang w:eastAsia="es-ES"/>
              </w:rPr>
              <w:t xml:space="preserve">Objetivo </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6873E13F" w14:textId="77777777" w:rsidR="00991D3C" w:rsidRPr="00B642B8" w:rsidRDefault="00991D3C" w:rsidP="00E831D9">
            <w:pPr>
              <w:spacing w:before="60"/>
              <w:jc w:val="left"/>
              <w:rPr>
                <w:rFonts w:ascii="Arial" w:eastAsia="Times New Roman" w:hAnsi="Arial" w:cs="Arial"/>
                <w:color w:val="000000"/>
                <w:sz w:val="12"/>
                <w:szCs w:val="16"/>
                <w:lang w:eastAsia="es-ES"/>
              </w:rPr>
            </w:pPr>
            <w:r w:rsidRPr="00B642B8">
              <w:rPr>
                <w:rFonts w:ascii="Arial" w:eastAsia="Times New Roman" w:hAnsi="Arial" w:cs="Arial"/>
                <w:color w:val="000000"/>
                <w:sz w:val="12"/>
                <w:szCs w:val="16"/>
                <w:lang w:eastAsia="es-ES"/>
              </w:rPr>
              <w:t xml:space="preserve">Beneficiarios de proyectos basados en tecnologías innovadoras relacionados con la IA y otras tecnologías habilitadoras </w:t>
            </w:r>
          </w:p>
        </w:tc>
        <w:tc>
          <w:tcPr>
            <w:tcW w:w="586" w:type="pct"/>
            <w:tcBorders>
              <w:top w:val="single" w:sz="4" w:space="0" w:color="auto"/>
              <w:left w:val="nil"/>
              <w:bottom w:val="single" w:sz="4" w:space="0" w:color="auto"/>
              <w:right w:val="single" w:sz="4" w:space="0" w:color="auto"/>
            </w:tcBorders>
            <w:shd w:val="clear" w:color="auto" w:fill="auto"/>
            <w:vAlign w:val="center"/>
            <w:hideMark/>
          </w:tcPr>
          <w:p w14:paraId="40952300" w14:textId="77777777" w:rsidR="00991D3C" w:rsidRPr="00B642B8" w:rsidRDefault="00991D3C" w:rsidP="00E831D9">
            <w:pPr>
              <w:spacing w:before="60"/>
              <w:jc w:val="left"/>
              <w:rPr>
                <w:rFonts w:ascii="Arial" w:eastAsia="Times New Roman" w:hAnsi="Arial" w:cs="Arial"/>
                <w:color w:val="000000"/>
                <w:sz w:val="12"/>
                <w:szCs w:val="16"/>
                <w:lang w:eastAsia="es-ES"/>
              </w:rPr>
            </w:pPr>
            <w:r w:rsidRPr="00B642B8">
              <w:rPr>
                <w:rFonts w:ascii="Arial" w:eastAsia="Times New Roman" w:hAnsi="Arial" w:cs="Arial"/>
                <w:color w:val="000000"/>
                <w:sz w:val="12"/>
                <w:szCs w:val="16"/>
                <w:lang w:eastAsia="es-ES"/>
              </w:rPr>
              <w:t xml:space="preserve">- </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346C8D2B" w14:textId="77777777" w:rsidR="00991D3C" w:rsidRPr="00B642B8" w:rsidRDefault="00991D3C" w:rsidP="00E831D9">
            <w:pPr>
              <w:spacing w:before="60"/>
              <w:jc w:val="center"/>
              <w:rPr>
                <w:rFonts w:ascii="Arial" w:eastAsia="Times New Roman" w:hAnsi="Arial" w:cs="Arial"/>
                <w:color w:val="000000"/>
                <w:sz w:val="12"/>
                <w:szCs w:val="16"/>
                <w:lang w:eastAsia="es-ES"/>
              </w:rPr>
            </w:pPr>
            <w:r w:rsidRPr="00B642B8">
              <w:rPr>
                <w:rFonts w:ascii="Arial" w:eastAsia="Times New Roman" w:hAnsi="Arial" w:cs="Arial"/>
                <w:color w:val="000000"/>
                <w:sz w:val="12"/>
                <w:szCs w:val="16"/>
                <w:lang w:eastAsia="es-ES"/>
              </w:rPr>
              <w:t>Nº</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4370801D" w14:textId="77777777" w:rsidR="00991D3C" w:rsidRPr="00B642B8" w:rsidRDefault="00991D3C" w:rsidP="00E831D9">
            <w:pPr>
              <w:spacing w:before="60"/>
              <w:jc w:val="right"/>
              <w:rPr>
                <w:rFonts w:ascii="Arial" w:eastAsia="Times New Roman" w:hAnsi="Arial" w:cs="Arial"/>
                <w:color w:val="000000"/>
                <w:sz w:val="12"/>
                <w:szCs w:val="16"/>
                <w:lang w:eastAsia="es-ES"/>
              </w:rPr>
            </w:pPr>
            <w:r w:rsidRPr="00B642B8">
              <w:rPr>
                <w:rFonts w:ascii="Arial" w:eastAsia="Times New Roman" w:hAnsi="Arial" w:cs="Arial"/>
                <w:color w:val="000000"/>
                <w:sz w:val="12"/>
                <w:szCs w:val="16"/>
                <w:lang w:eastAsia="es-ES"/>
              </w:rPr>
              <w:t>0</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4DEFBC0A" w14:textId="77777777" w:rsidR="00991D3C" w:rsidRPr="00B642B8" w:rsidRDefault="00991D3C" w:rsidP="00E831D9">
            <w:pPr>
              <w:spacing w:before="60"/>
              <w:jc w:val="right"/>
              <w:rPr>
                <w:rFonts w:ascii="Arial" w:eastAsia="Times New Roman" w:hAnsi="Arial" w:cs="Arial"/>
                <w:color w:val="000000"/>
                <w:sz w:val="12"/>
                <w:szCs w:val="16"/>
                <w:lang w:eastAsia="es-ES"/>
              </w:rPr>
            </w:pPr>
            <w:r w:rsidRPr="00B642B8">
              <w:rPr>
                <w:rFonts w:ascii="Arial" w:eastAsia="Times New Roman" w:hAnsi="Arial" w:cs="Arial"/>
                <w:color w:val="000000"/>
                <w:sz w:val="12"/>
                <w:szCs w:val="16"/>
                <w:lang w:eastAsia="es-ES"/>
              </w:rPr>
              <w:t xml:space="preserve">1 000 </w:t>
            </w:r>
          </w:p>
        </w:tc>
        <w:tc>
          <w:tcPr>
            <w:tcW w:w="184" w:type="pct"/>
            <w:tcBorders>
              <w:top w:val="single" w:sz="4" w:space="0" w:color="auto"/>
              <w:left w:val="nil"/>
              <w:bottom w:val="single" w:sz="4" w:space="0" w:color="auto"/>
              <w:right w:val="single" w:sz="4" w:space="0" w:color="auto"/>
            </w:tcBorders>
            <w:shd w:val="clear" w:color="auto" w:fill="auto"/>
            <w:vAlign w:val="center"/>
            <w:hideMark/>
          </w:tcPr>
          <w:p w14:paraId="010DADDE" w14:textId="77777777" w:rsidR="00991D3C" w:rsidRPr="00B642B8" w:rsidRDefault="00991D3C" w:rsidP="00E831D9">
            <w:pPr>
              <w:spacing w:before="60"/>
              <w:jc w:val="left"/>
              <w:rPr>
                <w:rFonts w:ascii="Arial" w:eastAsia="Times New Roman" w:hAnsi="Arial" w:cs="Arial"/>
                <w:color w:val="000000"/>
                <w:sz w:val="12"/>
                <w:szCs w:val="16"/>
                <w:lang w:eastAsia="es-ES"/>
              </w:rPr>
            </w:pPr>
            <w:r w:rsidRPr="00B642B8">
              <w:rPr>
                <w:rFonts w:ascii="Arial" w:eastAsia="Times New Roman" w:hAnsi="Arial" w:cs="Arial"/>
                <w:color w:val="000000"/>
                <w:sz w:val="12"/>
                <w:szCs w:val="16"/>
                <w:lang w:eastAsia="es-ES"/>
              </w:rPr>
              <w:t xml:space="preserve">T2 </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04D3D626" w14:textId="77777777" w:rsidR="00991D3C" w:rsidRPr="00B642B8" w:rsidRDefault="00991D3C" w:rsidP="00E831D9">
            <w:pPr>
              <w:spacing w:before="60"/>
              <w:jc w:val="right"/>
              <w:rPr>
                <w:rFonts w:ascii="Arial" w:eastAsia="Times New Roman" w:hAnsi="Arial" w:cs="Arial"/>
                <w:color w:val="000000"/>
                <w:sz w:val="12"/>
                <w:szCs w:val="16"/>
                <w:lang w:eastAsia="es-ES"/>
              </w:rPr>
            </w:pPr>
            <w:r w:rsidRPr="00B642B8">
              <w:rPr>
                <w:rFonts w:ascii="Arial" w:eastAsia="Times New Roman" w:hAnsi="Arial" w:cs="Arial"/>
                <w:color w:val="000000"/>
                <w:sz w:val="12"/>
                <w:szCs w:val="16"/>
                <w:lang w:eastAsia="es-ES"/>
              </w:rPr>
              <w:t>2025</w:t>
            </w:r>
          </w:p>
        </w:tc>
        <w:tc>
          <w:tcPr>
            <w:tcW w:w="1574" w:type="pct"/>
            <w:tcBorders>
              <w:top w:val="single" w:sz="4" w:space="0" w:color="auto"/>
              <w:left w:val="nil"/>
              <w:bottom w:val="single" w:sz="4" w:space="0" w:color="auto"/>
              <w:right w:val="single" w:sz="4" w:space="0" w:color="auto"/>
            </w:tcBorders>
            <w:shd w:val="clear" w:color="auto" w:fill="auto"/>
            <w:vAlign w:val="center"/>
            <w:hideMark/>
          </w:tcPr>
          <w:p w14:paraId="4DCB21A2" w14:textId="77777777" w:rsidR="00991D3C" w:rsidRPr="00B642B8" w:rsidRDefault="00991D3C" w:rsidP="00E831D9">
            <w:pPr>
              <w:spacing w:before="60"/>
              <w:jc w:val="left"/>
              <w:rPr>
                <w:rFonts w:ascii="Arial" w:eastAsia="Times New Roman" w:hAnsi="Arial" w:cs="Arial"/>
                <w:color w:val="000000"/>
                <w:sz w:val="12"/>
                <w:szCs w:val="16"/>
                <w:lang w:eastAsia="es-ES"/>
              </w:rPr>
            </w:pPr>
            <w:r w:rsidRPr="00B642B8">
              <w:rPr>
                <w:rFonts w:ascii="Arial" w:eastAsia="Times New Roman" w:hAnsi="Arial" w:cs="Arial"/>
                <w:color w:val="000000"/>
                <w:sz w:val="12"/>
                <w:szCs w:val="16"/>
                <w:lang w:eastAsia="es-ES"/>
              </w:rPr>
              <w:t xml:space="preserve">Al menos 1 000 beneficiarios (empresas o agrupaciones de empresas) deberán haber completado proyectos innovadores basados en la tecnología para el sector turístico relacionados con la inteligencia artificial y otras tecnologías habilitadoras, como el internet de las cosas, la tecnología 5G, los macrodatos, la ciberseguridad y las aplicaciones móviles. </w:t>
            </w:r>
          </w:p>
        </w:tc>
      </w:tr>
    </w:tbl>
    <w:p w14:paraId="0BBA0C47" w14:textId="77777777" w:rsidR="00655065" w:rsidRPr="00655065" w:rsidRDefault="007121E1" w:rsidP="00C45963">
      <w:pPr>
        <w:pStyle w:val="Prrafodelista"/>
        <w:tabs>
          <w:tab w:val="left" w:pos="567"/>
        </w:tabs>
        <w:spacing w:before="360" w:after="120" w:line="360" w:lineRule="exact"/>
        <w:ind w:left="0"/>
        <w:contextualSpacing w:val="0"/>
        <w:jc w:val="left"/>
        <w:rPr>
          <w:rFonts w:ascii="Arial" w:hAnsi="Arial" w:cs="Arial"/>
        </w:rPr>
      </w:pPr>
      <w:r w:rsidRPr="00655065">
        <w:rPr>
          <w:rFonts w:ascii="Arial" w:hAnsi="Arial" w:cs="Arial"/>
          <w:b/>
        </w:rPr>
        <w:t>C</w:t>
      </w:r>
      <w:r w:rsidR="00655065" w:rsidRPr="00655065">
        <w:rPr>
          <w:rFonts w:ascii="Arial" w:hAnsi="Arial" w:cs="Arial"/>
          <w:b/>
        </w:rPr>
        <w:t>ENTRO GESTOR RESPONSABLE</w:t>
      </w:r>
    </w:p>
    <w:p w14:paraId="6BA8CA61" w14:textId="48710D85" w:rsidR="003C0D63" w:rsidRPr="00E831D9" w:rsidRDefault="007121E1" w:rsidP="00655065">
      <w:pPr>
        <w:pStyle w:val="Prrafodelista"/>
        <w:tabs>
          <w:tab w:val="left" w:pos="567"/>
        </w:tabs>
        <w:spacing w:before="120" w:after="120" w:line="360" w:lineRule="exact"/>
        <w:ind w:left="0" w:firstLine="1134"/>
        <w:contextualSpacing w:val="0"/>
        <w:jc w:val="left"/>
        <w:rPr>
          <w:rFonts w:ascii="Arial" w:hAnsi="Arial" w:cs="Arial"/>
        </w:rPr>
      </w:pPr>
      <w:r w:rsidRPr="00655065">
        <w:rPr>
          <w:rFonts w:ascii="Arial" w:hAnsi="Arial" w:cs="Arial"/>
        </w:rPr>
        <w:t>Secretaría General de Digitalización e Inteligencia Artificial</w:t>
      </w:r>
      <w:r w:rsidR="00B642B8">
        <w:rPr>
          <w:rFonts w:ascii="Arial" w:hAnsi="Arial" w:cs="Arial"/>
        </w:rPr>
        <w:t>.</w:t>
      </w:r>
    </w:p>
    <w:sectPr w:rsidR="003C0D63" w:rsidRPr="00E831D9" w:rsidSect="00B642B8">
      <w:pgSz w:w="11906" w:h="16838"/>
      <w:pgMar w:top="1701" w:right="1134" w:bottom="1701"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7A4F4" w16cid:durableId="22B6B4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22780A" w:rsidRDefault="0022780A" w:rsidP="002B7592">
      <w:r>
        <w:separator/>
      </w:r>
    </w:p>
  </w:endnote>
  <w:endnote w:type="continuationSeparator" w:id="0">
    <w:p w14:paraId="04AA8BD7" w14:textId="77777777" w:rsidR="0022780A" w:rsidRDefault="0022780A" w:rsidP="002B7592">
      <w:r>
        <w:continuationSeparator/>
      </w:r>
    </w:p>
  </w:endnote>
  <w:endnote w:type="continuationNotice" w:id="1">
    <w:p w14:paraId="6E2FEF88" w14:textId="77777777" w:rsidR="0022780A" w:rsidRDefault="00227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22780A" w:rsidRDefault="0022780A" w:rsidP="002B7592">
      <w:r>
        <w:separator/>
      </w:r>
    </w:p>
  </w:footnote>
  <w:footnote w:type="continuationSeparator" w:id="0">
    <w:p w14:paraId="446D44EC" w14:textId="77777777" w:rsidR="0022780A" w:rsidRDefault="0022780A" w:rsidP="002B7592">
      <w:r>
        <w:continuationSeparator/>
      </w:r>
    </w:p>
  </w:footnote>
  <w:footnote w:type="continuationNotice" w:id="1">
    <w:p w14:paraId="445C3D3F" w14:textId="77777777" w:rsidR="0022780A" w:rsidRDefault="0022780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F4F57"/>
    <w:multiLevelType w:val="hybridMultilevel"/>
    <w:tmpl w:val="F3EEAA9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4F0B26DC"/>
    <w:multiLevelType w:val="hybridMultilevel"/>
    <w:tmpl w:val="42B8DABE"/>
    <w:lvl w:ilvl="0" w:tplc="254C5A4A">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92"/>
    <w:rsid w:val="000179D6"/>
    <w:rsid w:val="0002754D"/>
    <w:rsid w:val="00042B86"/>
    <w:rsid w:val="00045103"/>
    <w:rsid w:val="00045F17"/>
    <w:rsid w:val="000514C7"/>
    <w:rsid w:val="0005380E"/>
    <w:rsid w:val="0005652A"/>
    <w:rsid w:val="00057171"/>
    <w:rsid w:val="000718DE"/>
    <w:rsid w:val="000765B2"/>
    <w:rsid w:val="00077D19"/>
    <w:rsid w:val="00082871"/>
    <w:rsid w:val="00084912"/>
    <w:rsid w:val="00093994"/>
    <w:rsid w:val="000951B5"/>
    <w:rsid w:val="000975A3"/>
    <w:rsid w:val="000A25FC"/>
    <w:rsid w:val="000A3569"/>
    <w:rsid w:val="000B1CC3"/>
    <w:rsid w:val="000B78EE"/>
    <w:rsid w:val="000C7240"/>
    <w:rsid w:val="000D1896"/>
    <w:rsid w:val="000E08A4"/>
    <w:rsid w:val="000F2067"/>
    <w:rsid w:val="000F590A"/>
    <w:rsid w:val="000F7EE3"/>
    <w:rsid w:val="00100A34"/>
    <w:rsid w:val="00101002"/>
    <w:rsid w:val="00106C8E"/>
    <w:rsid w:val="00120F76"/>
    <w:rsid w:val="00124325"/>
    <w:rsid w:val="0012470B"/>
    <w:rsid w:val="00124B5A"/>
    <w:rsid w:val="00124E94"/>
    <w:rsid w:val="0012563B"/>
    <w:rsid w:val="00126C37"/>
    <w:rsid w:val="0013273A"/>
    <w:rsid w:val="001355B0"/>
    <w:rsid w:val="00135986"/>
    <w:rsid w:val="00137A90"/>
    <w:rsid w:val="00142C0F"/>
    <w:rsid w:val="00150E71"/>
    <w:rsid w:val="00150F25"/>
    <w:rsid w:val="001660CA"/>
    <w:rsid w:val="00170C12"/>
    <w:rsid w:val="00170F9B"/>
    <w:rsid w:val="00171268"/>
    <w:rsid w:val="0017627D"/>
    <w:rsid w:val="0018162F"/>
    <w:rsid w:val="00181A85"/>
    <w:rsid w:val="00182449"/>
    <w:rsid w:val="00184CAB"/>
    <w:rsid w:val="00185325"/>
    <w:rsid w:val="00196FB2"/>
    <w:rsid w:val="001A1D1E"/>
    <w:rsid w:val="001A1FB5"/>
    <w:rsid w:val="001C627C"/>
    <w:rsid w:val="001E27C5"/>
    <w:rsid w:val="001F00B4"/>
    <w:rsid w:val="001F4FD4"/>
    <w:rsid w:val="00205E7B"/>
    <w:rsid w:val="00207DE1"/>
    <w:rsid w:val="0021115C"/>
    <w:rsid w:val="00213AD6"/>
    <w:rsid w:val="00221200"/>
    <w:rsid w:val="0022780A"/>
    <w:rsid w:val="00242BBC"/>
    <w:rsid w:val="002536DE"/>
    <w:rsid w:val="00255DF3"/>
    <w:rsid w:val="00256DDB"/>
    <w:rsid w:val="00261755"/>
    <w:rsid w:val="00262699"/>
    <w:rsid w:val="00276BAA"/>
    <w:rsid w:val="002810C3"/>
    <w:rsid w:val="00281D33"/>
    <w:rsid w:val="00283346"/>
    <w:rsid w:val="002917F8"/>
    <w:rsid w:val="002A7CEE"/>
    <w:rsid w:val="002B03A7"/>
    <w:rsid w:val="002B7592"/>
    <w:rsid w:val="002C03F3"/>
    <w:rsid w:val="002C657A"/>
    <w:rsid w:val="002C6677"/>
    <w:rsid w:val="002C6E9F"/>
    <w:rsid w:val="002D0AAF"/>
    <w:rsid w:val="002E554D"/>
    <w:rsid w:val="002E6657"/>
    <w:rsid w:val="002F0F25"/>
    <w:rsid w:val="002F16F0"/>
    <w:rsid w:val="002F48FD"/>
    <w:rsid w:val="002F5953"/>
    <w:rsid w:val="003059E2"/>
    <w:rsid w:val="00306A71"/>
    <w:rsid w:val="00315B2F"/>
    <w:rsid w:val="00324462"/>
    <w:rsid w:val="00325305"/>
    <w:rsid w:val="003260FB"/>
    <w:rsid w:val="0032671E"/>
    <w:rsid w:val="003323DA"/>
    <w:rsid w:val="00333D1A"/>
    <w:rsid w:val="003370F2"/>
    <w:rsid w:val="00346457"/>
    <w:rsid w:val="00356340"/>
    <w:rsid w:val="003628B5"/>
    <w:rsid w:val="00363A00"/>
    <w:rsid w:val="00366D8B"/>
    <w:rsid w:val="00381152"/>
    <w:rsid w:val="003A0784"/>
    <w:rsid w:val="003A1EEE"/>
    <w:rsid w:val="003A5628"/>
    <w:rsid w:val="003C0D63"/>
    <w:rsid w:val="003C3A5C"/>
    <w:rsid w:val="003D28CA"/>
    <w:rsid w:val="003D5AAA"/>
    <w:rsid w:val="003E00A1"/>
    <w:rsid w:val="003E1791"/>
    <w:rsid w:val="003E5D55"/>
    <w:rsid w:val="003E6795"/>
    <w:rsid w:val="003E6F84"/>
    <w:rsid w:val="003F188C"/>
    <w:rsid w:val="003F74D8"/>
    <w:rsid w:val="00402F54"/>
    <w:rsid w:val="00405B71"/>
    <w:rsid w:val="00406BFA"/>
    <w:rsid w:val="00411539"/>
    <w:rsid w:val="0043494C"/>
    <w:rsid w:val="004362A0"/>
    <w:rsid w:val="00436A79"/>
    <w:rsid w:val="004460E9"/>
    <w:rsid w:val="004514E2"/>
    <w:rsid w:val="00453C1E"/>
    <w:rsid w:val="004553EF"/>
    <w:rsid w:val="00461D07"/>
    <w:rsid w:val="00474CE6"/>
    <w:rsid w:val="00481F66"/>
    <w:rsid w:val="004823BC"/>
    <w:rsid w:val="004834AE"/>
    <w:rsid w:val="00485ACC"/>
    <w:rsid w:val="004A0EBA"/>
    <w:rsid w:val="004A1DB3"/>
    <w:rsid w:val="004A5C92"/>
    <w:rsid w:val="004B0558"/>
    <w:rsid w:val="004B3953"/>
    <w:rsid w:val="004B659B"/>
    <w:rsid w:val="004C7AFE"/>
    <w:rsid w:val="004D0B63"/>
    <w:rsid w:val="004D309F"/>
    <w:rsid w:val="004D518D"/>
    <w:rsid w:val="004D69CE"/>
    <w:rsid w:val="004E06AB"/>
    <w:rsid w:val="004E1197"/>
    <w:rsid w:val="004E490A"/>
    <w:rsid w:val="004F7706"/>
    <w:rsid w:val="00504013"/>
    <w:rsid w:val="00506850"/>
    <w:rsid w:val="0050724E"/>
    <w:rsid w:val="005105D6"/>
    <w:rsid w:val="00512BE3"/>
    <w:rsid w:val="00523664"/>
    <w:rsid w:val="00523CFA"/>
    <w:rsid w:val="0053117C"/>
    <w:rsid w:val="00533331"/>
    <w:rsid w:val="0054222D"/>
    <w:rsid w:val="00547525"/>
    <w:rsid w:val="0055012C"/>
    <w:rsid w:val="00552D69"/>
    <w:rsid w:val="00556360"/>
    <w:rsid w:val="00557158"/>
    <w:rsid w:val="0055767F"/>
    <w:rsid w:val="00560900"/>
    <w:rsid w:val="00562932"/>
    <w:rsid w:val="00566FEF"/>
    <w:rsid w:val="00571FE9"/>
    <w:rsid w:val="00576CAF"/>
    <w:rsid w:val="00583B83"/>
    <w:rsid w:val="00592942"/>
    <w:rsid w:val="005A6B96"/>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55065"/>
    <w:rsid w:val="006604F5"/>
    <w:rsid w:val="006613C6"/>
    <w:rsid w:val="00663AB1"/>
    <w:rsid w:val="00663CA8"/>
    <w:rsid w:val="0067509D"/>
    <w:rsid w:val="0068401E"/>
    <w:rsid w:val="00692389"/>
    <w:rsid w:val="00696AF6"/>
    <w:rsid w:val="006C7673"/>
    <w:rsid w:val="006D1133"/>
    <w:rsid w:val="006D51F9"/>
    <w:rsid w:val="006D607D"/>
    <w:rsid w:val="006D62DD"/>
    <w:rsid w:val="006E48B5"/>
    <w:rsid w:val="006F1269"/>
    <w:rsid w:val="006F4EF5"/>
    <w:rsid w:val="006F7143"/>
    <w:rsid w:val="007061EE"/>
    <w:rsid w:val="007121E1"/>
    <w:rsid w:val="007167A6"/>
    <w:rsid w:val="00716AAA"/>
    <w:rsid w:val="00720270"/>
    <w:rsid w:val="007337A3"/>
    <w:rsid w:val="00747E35"/>
    <w:rsid w:val="0075037B"/>
    <w:rsid w:val="00751089"/>
    <w:rsid w:val="00756064"/>
    <w:rsid w:val="00760F25"/>
    <w:rsid w:val="00771EFF"/>
    <w:rsid w:val="00774240"/>
    <w:rsid w:val="007835A0"/>
    <w:rsid w:val="007844CB"/>
    <w:rsid w:val="00784AAE"/>
    <w:rsid w:val="00785016"/>
    <w:rsid w:val="00785F68"/>
    <w:rsid w:val="00787351"/>
    <w:rsid w:val="00791045"/>
    <w:rsid w:val="007A55C8"/>
    <w:rsid w:val="007C47FF"/>
    <w:rsid w:val="007C49BA"/>
    <w:rsid w:val="007C5AFC"/>
    <w:rsid w:val="007C7883"/>
    <w:rsid w:val="007D2CD9"/>
    <w:rsid w:val="007D37BD"/>
    <w:rsid w:val="007D7CA8"/>
    <w:rsid w:val="007E5738"/>
    <w:rsid w:val="008047CD"/>
    <w:rsid w:val="00807D9F"/>
    <w:rsid w:val="00810DED"/>
    <w:rsid w:val="00811417"/>
    <w:rsid w:val="00815C10"/>
    <w:rsid w:val="00844C82"/>
    <w:rsid w:val="00855DCE"/>
    <w:rsid w:val="00864202"/>
    <w:rsid w:val="00867128"/>
    <w:rsid w:val="0087052F"/>
    <w:rsid w:val="00880BC7"/>
    <w:rsid w:val="0088412C"/>
    <w:rsid w:val="0088416B"/>
    <w:rsid w:val="008935F7"/>
    <w:rsid w:val="00896FD8"/>
    <w:rsid w:val="008A7CB1"/>
    <w:rsid w:val="008B409C"/>
    <w:rsid w:val="008B6465"/>
    <w:rsid w:val="008C0C51"/>
    <w:rsid w:val="008C3785"/>
    <w:rsid w:val="008C6868"/>
    <w:rsid w:val="008D3420"/>
    <w:rsid w:val="008D671A"/>
    <w:rsid w:val="008E028A"/>
    <w:rsid w:val="008E4B90"/>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90540"/>
    <w:rsid w:val="00991D3C"/>
    <w:rsid w:val="009A44EF"/>
    <w:rsid w:val="009B6503"/>
    <w:rsid w:val="009C22F5"/>
    <w:rsid w:val="009E5521"/>
    <w:rsid w:val="009F74BE"/>
    <w:rsid w:val="00A01FCB"/>
    <w:rsid w:val="00A03519"/>
    <w:rsid w:val="00A057BE"/>
    <w:rsid w:val="00A135E0"/>
    <w:rsid w:val="00A15E23"/>
    <w:rsid w:val="00A247F6"/>
    <w:rsid w:val="00A41EDC"/>
    <w:rsid w:val="00A4517A"/>
    <w:rsid w:val="00A56A5E"/>
    <w:rsid w:val="00A60478"/>
    <w:rsid w:val="00A620C6"/>
    <w:rsid w:val="00A65159"/>
    <w:rsid w:val="00A7103F"/>
    <w:rsid w:val="00A72061"/>
    <w:rsid w:val="00A7303B"/>
    <w:rsid w:val="00A73E1D"/>
    <w:rsid w:val="00A776C1"/>
    <w:rsid w:val="00A825C5"/>
    <w:rsid w:val="00A83507"/>
    <w:rsid w:val="00A933F4"/>
    <w:rsid w:val="00A954FF"/>
    <w:rsid w:val="00A959BA"/>
    <w:rsid w:val="00A96383"/>
    <w:rsid w:val="00A97709"/>
    <w:rsid w:val="00AA48CA"/>
    <w:rsid w:val="00AB728F"/>
    <w:rsid w:val="00AC315B"/>
    <w:rsid w:val="00AE1073"/>
    <w:rsid w:val="00AE1CA9"/>
    <w:rsid w:val="00B01543"/>
    <w:rsid w:val="00B115E3"/>
    <w:rsid w:val="00B11A28"/>
    <w:rsid w:val="00B132CE"/>
    <w:rsid w:val="00B306E5"/>
    <w:rsid w:val="00B36579"/>
    <w:rsid w:val="00B37B95"/>
    <w:rsid w:val="00B532A1"/>
    <w:rsid w:val="00B55922"/>
    <w:rsid w:val="00B5632F"/>
    <w:rsid w:val="00B626AD"/>
    <w:rsid w:val="00B642B8"/>
    <w:rsid w:val="00B67276"/>
    <w:rsid w:val="00B92A14"/>
    <w:rsid w:val="00B9689E"/>
    <w:rsid w:val="00BA3F4F"/>
    <w:rsid w:val="00BC47B0"/>
    <w:rsid w:val="00BE12CA"/>
    <w:rsid w:val="00BE48EE"/>
    <w:rsid w:val="00BF376A"/>
    <w:rsid w:val="00BF4915"/>
    <w:rsid w:val="00BF54C4"/>
    <w:rsid w:val="00C0338A"/>
    <w:rsid w:val="00C134F0"/>
    <w:rsid w:val="00C21EC5"/>
    <w:rsid w:val="00C22E40"/>
    <w:rsid w:val="00C26612"/>
    <w:rsid w:val="00C26960"/>
    <w:rsid w:val="00C301AC"/>
    <w:rsid w:val="00C31427"/>
    <w:rsid w:val="00C31579"/>
    <w:rsid w:val="00C45963"/>
    <w:rsid w:val="00C55D78"/>
    <w:rsid w:val="00C5602B"/>
    <w:rsid w:val="00C70ECC"/>
    <w:rsid w:val="00C85552"/>
    <w:rsid w:val="00C870FF"/>
    <w:rsid w:val="00C872A1"/>
    <w:rsid w:val="00C91F34"/>
    <w:rsid w:val="00C968F7"/>
    <w:rsid w:val="00CA047A"/>
    <w:rsid w:val="00CB6E6A"/>
    <w:rsid w:val="00CB6EC3"/>
    <w:rsid w:val="00CC2C50"/>
    <w:rsid w:val="00CC5768"/>
    <w:rsid w:val="00CC5CCE"/>
    <w:rsid w:val="00CC68F4"/>
    <w:rsid w:val="00CC6D8C"/>
    <w:rsid w:val="00CD0845"/>
    <w:rsid w:val="00CD4465"/>
    <w:rsid w:val="00CE03AC"/>
    <w:rsid w:val="00CE6F22"/>
    <w:rsid w:val="00CF12BD"/>
    <w:rsid w:val="00CF27D4"/>
    <w:rsid w:val="00CF2E25"/>
    <w:rsid w:val="00D102A3"/>
    <w:rsid w:val="00D174CE"/>
    <w:rsid w:val="00D234C5"/>
    <w:rsid w:val="00D23A28"/>
    <w:rsid w:val="00D250ED"/>
    <w:rsid w:val="00D30A67"/>
    <w:rsid w:val="00D36440"/>
    <w:rsid w:val="00D54ADD"/>
    <w:rsid w:val="00D56563"/>
    <w:rsid w:val="00D601E9"/>
    <w:rsid w:val="00D60290"/>
    <w:rsid w:val="00D611C6"/>
    <w:rsid w:val="00D64832"/>
    <w:rsid w:val="00D65391"/>
    <w:rsid w:val="00D81FF0"/>
    <w:rsid w:val="00D91CBD"/>
    <w:rsid w:val="00D936FE"/>
    <w:rsid w:val="00DB0E6A"/>
    <w:rsid w:val="00DD2E0F"/>
    <w:rsid w:val="00DD6CBE"/>
    <w:rsid w:val="00DE2A85"/>
    <w:rsid w:val="00DE5206"/>
    <w:rsid w:val="00DE5AAF"/>
    <w:rsid w:val="00DE6C50"/>
    <w:rsid w:val="00DF3CEC"/>
    <w:rsid w:val="00E02B7C"/>
    <w:rsid w:val="00E037E8"/>
    <w:rsid w:val="00E059DE"/>
    <w:rsid w:val="00E15B8C"/>
    <w:rsid w:val="00E173FA"/>
    <w:rsid w:val="00E26DC2"/>
    <w:rsid w:val="00E369FE"/>
    <w:rsid w:val="00E564B5"/>
    <w:rsid w:val="00E57113"/>
    <w:rsid w:val="00E63071"/>
    <w:rsid w:val="00E702CA"/>
    <w:rsid w:val="00E72120"/>
    <w:rsid w:val="00E73376"/>
    <w:rsid w:val="00E7584A"/>
    <w:rsid w:val="00E8235B"/>
    <w:rsid w:val="00E831D9"/>
    <w:rsid w:val="00E85A6E"/>
    <w:rsid w:val="00E86907"/>
    <w:rsid w:val="00E93189"/>
    <w:rsid w:val="00E95CEE"/>
    <w:rsid w:val="00EA6342"/>
    <w:rsid w:val="00EB1862"/>
    <w:rsid w:val="00EB3894"/>
    <w:rsid w:val="00EB7CD0"/>
    <w:rsid w:val="00EC0A73"/>
    <w:rsid w:val="00EC1783"/>
    <w:rsid w:val="00ED342F"/>
    <w:rsid w:val="00EE1540"/>
    <w:rsid w:val="00EE7569"/>
    <w:rsid w:val="00EF1F01"/>
    <w:rsid w:val="00F0552E"/>
    <w:rsid w:val="00F121F7"/>
    <w:rsid w:val="00F12E00"/>
    <w:rsid w:val="00F34BB2"/>
    <w:rsid w:val="00F3767D"/>
    <w:rsid w:val="00F4353A"/>
    <w:rsid w:val="00F513A1"/>
    <w:rsid w:val="00F52024"/>
    <w:rsid w:val="00F7406E"/>
    <w:rsid w:val="00F7436D"/>
    <w:rsid w:val="00F877FB"/>
    <w:rsid w:val="00FB1C0C"/>
    <w:rsid w:val="00FB6727"/>
    <w:rsid w:val="00FC7E7F"/>
    <w:rsid w:val="00FD01AB"/>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FDA192DA-139C-4747-9FEC-2EEF4294D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iPriority w:val="99"/>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uiPriority w:val="99"/>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iPriority w:val="99"/>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870">
      <w:bodyDiv w:val="1"/>
      <w:marLeft w:val="0"/>
      <w:marRight w:val="0"/>
      <w:marTop w:val="0"/>
      <w:marBottom w:val="0"/>
      <w:divBdr>
        <w:top w:val="none" w:sz="0" w:space="0" w:color="auto"/>
        <w:left w:val="none" w:sz="0" w:space="0" w:color="auto"/>
        <w:bottom w:val="none" w:sz="0" w:space="0" w:color="auto"/>
        <w:right w:val="none" w:sz="0" w:space="0" w:color="auto"/>
      </w:divBdr>
    </w:div>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1089815407">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416711542">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 w:id="1797404436">
      <w:bodyDiv w:val="1"/>
      <w:marLeft w:val="0"/>
      <w:marRight w:val="0"/>
      <w:marTop w:val="0"/>
      <w:marBottom w:val="0"/>
      <w:divBdr>
        <w:top w:val="none" w:sz="0" w:space="0" w:color="auto"/>
        <w:left w:val="none" w:sz="0" w:space="0" w:color="auto"/>
        <w:bottom w:val="none" w:sz="0" w:space="0" w:color="auto"/>
        <w:right w:val="none" w:sz="0" w:space="0" w:color="auto"/>
      </w:divBdr>
    </w:div>
    <w:div w:id="1883400149">
      <w:bodyDiv w:val="1"/>
      <w:marLeft w:val="0"/>
      <w:marRight w:val="0"/>
      <w:marTop w:val="0"/>
      <w:marBottom w:val="0"/>
      <w:divBdr>
        <w:top w:val="none" w:sz="0" w:space="0" w:color="auto"/>
        <w:left w:val="none" w:sz="0" w:space="0" w:color="auto"/>
        <w:bottom w:val="none" w:sz="0" w:space="0" w:color="auto"/>
        <w:right w:val="none" w:sz="0" w:space="0" w:color="auto"/>
      </w:divBdr>
    </w:div>
    <w:div w:id="1972320182">
      <w:bodyDiv w:val="1"/>
      <w:marLeft w:val="0"/>
      <w:marRight w:val="0"/>
      <w:marTop w:val="0"/>
      <w:marBottom w:val="0"/>
      <w:divBdr>
        <w:top w:val="none" w:sz="0" w:space="0" w:color="auto"/>
        <w:left w:val="none" w:sz="0" w:space="0" w:color="auto"/>
        <w:bottom w:val="none" w:sz="0" w:space="0" w:color="auto"/>
        <w:right w:val="none" w:sz="0" w:space="0" w:color="auto"/>
      </w:divBdr>
    </w:div>
    <w:div w:id="2004043000">
      <w:bodyDiv w:val="1"/>
      <w:marLeft w:val="0"/>
      <w:marRight w:val="0"/>
      <w:marTop w:val="0"/>
      <w:marBottom w:val="0"/>
      <w:divBdr>
        <w:top w:val="none" w:sz="0" w:space="0" w:color="auto"/>
        <w:left w:val="none" w:sz="0" w:space="0" w:color="auto"/>
        <w:bottom w:val="none" w:sz="0" w:space="0" w:color="auto"/>
        <w:right w:val="none" w:sz="0" w:space="0" w:color="auto"/>
      </w:divBdr>
    </w:div>
    <w:div w:id="2035108488">
      <w:bodyDiv w:val="1"/>
      <w:marLeft w:val="0"/>
      <w:marRight w:val="0"/>
      <w:marTop w:val="0"/>
      <w:marBottom w:val="0"/>
      <w:divBdr>
        <w:top w:val="none" w:sz="0" w:space="0" w:color="auto"/>
        <w:left w:val="none" w:sz="0" w:space="0" w:color="auto"/>
        <w:bottom w:val="none" w:sz="0" w:space="0" w:color="auto"/>
        <w:right w:val="none" w:sz="0" w:space="0" w:color="auto"/>
      </w:divBdr>
    </w:div>
    <w:div w:id="214296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4DDA0-9976-4022-B745-75F9CDAC0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817</Words>
  <Characters>4497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Limón Vázquez, Rocío</cp:lastModifiedBy>
  <cp:revision>14</cp:revision>
  <cp:lastPrinted>2020-01-31T09:46:00Z</cp:lastPrinted>
  <dcterms:created xsi:type="dcterms:W3CDTF">2021-07-05T10:12:00Z</dcterms:created>
  <dcterms:modified xsi:type="dcterms:W3CDTF">2022-06-13T11:18:00Z</dcterms:modified>
</cp:coreProperties>
</file>